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EDD11" w14:textId="7FB434D0" w:rsidR="4414CEC1" w:rsidRPr="00EB181A" w:rsidRDefault="56427018" w:rsidP="00AD22FC">
      <w:pPr>
        <w:spacing w:after="0" w:line="240" w:lineRule="auto"/>
        <w:jc w:val="center"/>
        <w:rPr>
          <w:rFonts w:eastAsia="Calibri"/>
          <w:b/>
          <w:bCs/>
          <w:sz w:val="20"/>
          <w:szCs w:val="20"/>
        </w:rPr>
      </w:pPr>
      <w:r w:rsidRPr="624C1781">
        <w:rPr>
          <w:rFonts w:eastAsia="Calibri"/>
          <w:b/>
          <w:bCs/>
          <w:sz w:val="20"/>
          <w:szCs w:val="20"/>
        </w:rPr>
        <w:t xml:space="preserve"> </w:t>
      </w:r>
    </w:p>
    <w:p w14:paraId="0AFDAA02" w14:textId="3159AD87" w:rsidR="000778B8" w:rsidRDefault="008619B4" w:rsidP="00AD22FC">
      <w:pPr>
        <w:spacing w:after="0" w:line="240" w:lineRule="auto"/>
        <w:jc w:val="center"/>
        <w:rPr>
          <w:rFonts w:eastAsia="Calibri" w:cstheme="minorHAnsi"/>
          <w:b/>
          <w:bCs/>
          <w:sz w:val="20"/>
          <w:szCs w:val="20"/>
        </w:rPr>
      </w:pPr>
      <w:r w:rsidRPr="00EB181A">
        <w:rPr>
          <w:rFonts w:eastAsia="Calibri" w:cstheme="minorHAnsi"/>
          <w:b/>
          <w:bCs/>
          <w:sz w:val="20"/>
          <w:szCs w:val="20"/>
        </w:rPr>
        <w:t xml:space="preserve">ST JOHN PAYNE CATHOLIC SCHOOL </w:t>
      </w:r>
      <w:r>
        <w:rPr>
          <w:rFonts w:eastAsia="Calibri" w:cstheme="minorHAnsi"/>
          <w:b/>
          <w:bCs/>
          <w:sz w:val="20"/>
          <w:szCs w:val="20"/>
        </w:rPr>
        <w:t>COVID19</w:t>
      </w:r>
      <w:r w:rsidRPr="00EB181A">
        <w:rPr>
          <w:rFonts w:eastAsia="Calibri" w:cstheme="minorHAnsi"/>
          <w:b/>
          <w:bCs/>
          <w:sz w:val="20"/>
          <w:szCs w:val="20"/>
        </w:rPr>
        <w:t xml:space="preserve"> RISK ASSESSMENT AND ACTION PLAN</w:t>
      </w:r>
    </w:p>
    <w:p w14:paraId="549C5B96" w14:textId="77777777" w:rsidR="002F5D40" w:rsidRPr="00EB181A" w:rsidRDefault="002F5D40" w:rsidP="00AD22FC">
      <w:pPr>
        <w:spacing w:after="0" w:line="240" w:lineRule="auto"/>
        <w:jc w:val="center"/>
        <w:rPr>
          <w:rFonts w:eastAsia="Calibri" w:cstheme="minorHAnsi"/>
          <w:b/>
          <w:bCs/>
          <w:sz w:val="20"/>
          <w:szCs w:val="20"/>
        </w:rPr>
      </w:pPr>
    </w:p>
    <w:p w14:paraId="5749D6A7" w14:textId="68FB44C7" w:rsidR="000778B8" w:rsidRDefault="008619B4" w:rsidP="008619B4">
      <w:pPr>
        <w:spacing w:after="0" w:line="240" w:lineRule="auto"/>
        <w:jc w:val="center"/>
        <w:rPr>
          <w:rFonts w:eastAsia="Calibri" w:cstheme="minorHAnsi"/>
          <w:b/>
          <w:bCs/>
          <w:sz w:val="20"/>
          <w:szCs w:val="20"/>
        </w:rPr>
      </w:pPr>
      <w:r w:rsidRPr="00EB181A">
        <w:rPr>
          <w:rFonts w:eastAsia="Calibri" w:cstheme="minorHAnsi"/>
          <w:b/>
          <w:bCs/>
          <w:sz w:val="20"/>
          <w:szCs w:val="20"/>
        </w:rPr>
        <w:t>HEADTEACHER: MR</w:t>
      </w:r>
      <w:r w:rsidR="5FAE3CF7" w:rsidRPr="00EB181A">
        <w:rPr>
          <w:rFonts w:eastAsia="Calibri" w:cstheme="minorHAnsi"/>
          <w:b/>
          <w:bCs/>
          <w:sz w:val="20"/>
          <w:szCs w:val="20"/>
        </w:rPr>
        <w:t xml:space="preserve"> T C</w:t>
      </w:r>
      <w:r w:rsidR="7D43A530" w:rsidRPr="00EB181A">
        <w:rPr>
          <w:rFonts w:eastAsia="Calibri" w:cstheme="minorHAnsi"/>
          <w:b/>
          <w:bCs/>
          <w:sz w:val="20"/>
          <w:szCs w:val="20"/>
        </w:rPr>
        <w:t>OEN</w:t>
      </w:r>
    </w:p>
    <w:p w14:paraId="6B34A624" w14:textId="77777777" w:rsidR="002F5D40" w:rsidRPr="00EB181A" w:rsidRDefault="002F5D40" w:rsidP="00AD22FC">
      <w:pPr>
        <w:spacing w:after="0" w:line="240" w:lineRule="auto"/>
        <w:jc w:val="center"/>
        <w:rPr>
          <w:rFonts w:eastAsia="Calibri" w:cstheme="minorHAnsi"/>
          <w:b/>
          <w:bCs/>
          <w:sz w:val="20"/>
          <w:szCs w:val="20"/>
        </w:rPr>
      </w:pPr>
    </w:p>
    <w:p w14:paraId="11816B19" w14:textId="0A8A6B13" w:rsidR="000778B8" w:rsidRDefault="002149FB" w:rsidP="00AD22FC">
      <w:pPr>
        <w:spacing w:after="0" w:line="240" w:lineRule="auto"/>
        <w:jc w:val="center"/>
        <w:rPr>
          <w:rFonts w:eastAsia="Calibri"/>
          <w:b/>
          <w:bCs/>
          <w:sz w:val="20"/>
          <w:szCs w:val="20"/>
        </w:rPr>
      </w:pPr>
      <w:r>
        <w:rPr>
          <w:rFonts w:eastAsia="Calibri"/>
          <w:b/>
          <w:bCs/>
          <w:sz w:val="20"/>
          <w:szCs w:val="20"/>
        </w:rPr>
        <w:t>24</w:t>
      </w:r>
      <w:r w:rsidR="1926278E" w:rsidRPr="00EB181A">
        <w:rPr>
          <w:rFonts w:eastAsia="Calibri"/>
          <w:b/>
          <w:bCs/>
          <w:sz w:val="20"/>
          <w:szCs w:val="20"/>
        </w:rPr>
        <w:t>/</w:t>
      </w:r>
      <w:r w:rsidR="00121ED4">
        <w:rPr>
          <w:rFonts w:eastAsia="Calibri"/>
          <w:b/>
          <w:bCs/>
          <w:sz w:val="20"/>
          <w:szCs w:val="20"/>
        </w:rPr>
        <w:t>01</w:t>
      </w:r>
      <w:r w:rsidR="5C902314" w:rsidRPr="00EB181A">
        <w:rPr>
          <w:rFonts w:eastAsia="Calibri"/>
          <w:b/>
          <w:bCs/>
          <w:sz w:val="20"/>
          <w:szCs w:val="20"/>
        </w:rPr>
        <w:t>/2</w:t>
      </w:r>
      <w:r w:rsidR="006306D6">
        <w:rPr>
          <w:rFonts w:eastAsia="Calibri"/>
          <w:b/>
          <w:bCs/>
          <w:sz w:val="20"/>
          <w:szCs w:val="20"/>
        </w:rPr>
        <w:t>2</w:t>
      </w:r>
      <w:r w:rsidR="7CD0CC5D" w:rsidRPr="00EB181A">
        <w:rPr>
          <w:rFonts w:eastAsia="Calibri"/>
          <w:b/>
          <w:bCs/>
          <w:sz w:val="20"/>
          <w:szCs w:val="20"/>
        </w:rPr>
        <w:t xml:space="preserve"> UPDATE </w:t>
      </w:r>
    </w:p>
    <w:p w14:paraId="0B13132C" w14:textId="77777777" w:rsidR="00AC2694" w:rsidRPr="00EB181A" w:rsidRDefault="00AC2694" w:rsidP="00AD22FC">
      <w:pPr>
        <w:spacing w:after="0" w:line="240" w:lineRule="auto"/>
        <w:jc w:val="center"/>
        <w:rPr>
          <w:rFonts w:eastAsia="Calibri"/>
          <w:b/>
          <w:bCs/>
          <w:sz w:val="20"/>
          <w:szCs w:val="20"/>
        </w:rPr>
      </w:pPr>
    </w:p>
    <w:p w14:paraId="3985A022" w14:textId="6A19A23C" w:rsidR="00DF6FDB" w:rsidRDefault="007C0986" w:rsidP="00AD22FC">
      <w:pPr>
        <w:spacing w:after="0" w:line="240" w:lineRule="auto"/>
        <w:rPr>
          <w:rFonts w:eastAsia="Calibri" w:cstheme="minorHAnsi"/>
          <w:sz w:val="20"/>
          <w:szCs w:val="20"/>
        </w:rPr>
      </w:pPr>
      <w:r w:rsidRPr="00EB181A">
        <w:rPr>
          <w:rFonts w:eastAsia="Calibri" w:cstheme="minorHAnsi"/>
          <w:sz w:val="20"/>
          <w:szCs w:val="20"/>
        </w:rPr>
        <w:t xml:space="preserve">This </w:t>
      </w:r>
      <w:r w:rsidR="004078E2" w:rsidRPr="00EB181A">
        <w:rPr>
          <w:rFonts w:eastAsia="Calibri" w:cstheme="minorHAnsi"/>
          <w:sz w:val="20"/>
          <w:szCs w:val="20"/>
        </w:rPr>
        <w:t>COVID19: R</w:t>
      </w:r>
      <w:r w:rsidRPr="00EB181A">
        <w:rPr>
          <w:rFonts w:eastAsia="Calibri" w:cstheme="minorHAnsi"/>
          <w:sz w:val="20"/>
          <w:szCs w:val="20"/>
        </w:rPr>
        <w:t xml:space="preserve">isk </w:t>
      </w:r>
      <w:r w:rsidR="004078E2" w:rsidRPr="00EB181A">
        <w:rPr>
          <w:rFonts w:eastAsia="Calibri" w:cstheme="minorHAnsi"/>
          <w:sz w:val="20"/>
          <w:szCs w:val="20"/>
        </w:rPr>
        <w:t>A</w:t>
      </w:r>
      <w:r w:rsidR="008619B4">
        <w:rPr>
          <w:rFonts w:eastAsia="Calibri" w:cstheme="minorHAnsi"/>
          <w:sz w:val="20"/>
          <w:szCs w:val="20"/>
        </w:rPr>
        <w:t>ssessment &amp;</w:t>
      </w:r>
      <w:r w:rsidRPr="00EB181A">
        <w:rPr>
          <w:rFonts w:eastAsia="Calibri" w:cstheme="minorHAnsi"/>
          <w:sz w:val="20"/>
          <w:szCs w:val="20"/>
        </w:rPr>
        <w:t xml:space="preserve"> </w:t>
      </w:r>
      <w:r w:rsidR="004078E2" w:rsidRPr="00EB181A">
        <w:rPr>
          <w:rFonts w:eastAsia="Calibri" w:cstheme="minorHAnsi"/>
          <w:sz w:val="20"/>
          <w:szCs w:val="20"/>
        </w:rPr>
        <w:t>A</w:t>
      </w:r>
      <w:r w:rsidRPr="00EB181A">
        <w:rPr>
          <w:rFonts w:eastAsia="Calibri" w:cstheme="minorHAnsi"/>
          <w:sz w:val="20"/>
          <w:szCs w:val="20"/>
        </w:rPr>
        <w:t xml:space="preserve">ction </w:t>
      </w:r>
      <w:r w:rsidR="004078E2" w:rsidRPr="00EB181A">
        <w:rPr>
          <w:rFonts w:eastAsia="Calibri" w:cstheme="minorHAnsi"/>
          <w:sz w:val="20"/>
          <w:szCs w:val="20"/>
        </w:rPr>
        <w:t>P</w:t>
      </w:r>
      <w:r w:rsidR="008619B4">
        <w:rPr>
          <w:rFonts w:eastAsia="Calibri" w:cstheme="minorHAnsi"/>
          <w:sz w:val="20"/>
          <w:szCs w:val="20"/>
        </w:rPr>
        <w:t>lan</w:t>
      </w:r>
      <w:r w:rsidRPr="00EB181A">
        <w:rPr>
          <w:rFonts w:eastAsia="Calibri" w:cstheme="minorHAnsi"/>
          <w:sz w:val="20"/>
          <w:szCs w:val="20"/>
        </w:rPr>
        <w:t xml:space="preserve"> </w:t>
      </w:r>
      <w:r w:rsidR="008619B4">
        <w:rPr>
          <w:rFonts w:eastAsia="Calibri" w:cstheme="minorHAnsi"/>
          <w:sz w:val="20"/>
          <w:szCs w:val="20"/>
        </w:rPr>
        <w:t xml:space="preserve">details </w:t>
      </w:r>
      <w:r w:rsidR="0001779D" w:rsidRPr="00EB181A">
        <w:rPr>
          <w:rFonts w:eastAsia="Calibri" w:cstheme="minorHAnsi"/>
          <w:sz w:val="20"/>
          <w:szCs w:val="20"/>
        </w:rPr>
        <w:t xml:space="preserve">decisions </w:t>
      </w:r>
      <w:r w:rsidR="00DC307F" w:rsidRPr="00EB181A">
        <w:rPr>
          <w:rFonts w:eastAsia="Calibri" w:cstheme="minorHAnsi"/>
          <w:sz w:val="20"/>
          <w:szCs w:val="20"/>
        </w:rPr>
        <w:t>taken</w:t>
      </w:r>
      <w:r w:rsidR="001339EA" w:rsidRPr="00EB181A">
        <w:rPr>
          <w:rFonts w:eastAsia="Calibri" w:cstheme="minorHAnsi"/>
          <w:sz w:val="20"/>
          <w:szCs w:val="20"/>
        </w:rPr>
        <w:t xml:space="preserve"> </w:t>
      </w:r>
      <w:r w:rsidR="008619B4">
        <w:rPr>
          <w:rFonts w:eastAsia="Calibri" w:cstheme="minorHAnsi"/>
          <w:sz w:val="20"/>
          <w:szCs w:val="20"/>
        </w:rPr>
        <w:t xml:space="preserve">to </w:t>
      </w:r>
      <w:r w:rsidR="004602EA" w:rsidRPr="00EB181A">
        <w:rPr>
          <w:rFonts w:eastAsia="Calibri" w:cstheme="minorHAnsi"/>
          <w:sz w:val="20"/>
          <w:szCs w:val="20"/>
        </w:rPr>
        <w:t xml:space="preserve">ensure the school </w:t>
      </w:r>
      <w:r w:rsidR="00E50932" w:rsidRPr="00EB181A">
        <w:rPr>
          <w:rFonts w:eastAsia="Calibri" w:cstheme="minorHAnsi"/>
          <w:sz w:val="20"/>
          <w:szCs w:val="20"/>
        </w:rPr>
        <w:t>continue</w:t>
      </w:r>
      <w:r w:rsidR="004602EA" w:rsidRPr="00EB181A">
        <w:rPr>
          <w:rFonts w:eastAsia="Calibri" w:cstheme="minorHAnsi"/>
          <w:sz w:val="20"/>
          <w:szCs w:val="20"/>
        </w:rPr>
        <w:t>s</w:t>
      </w:r>
      <w:r w:rsidR="00E50932" w:rsidRPr="00EB181A">
        <w:rPr>
          <w:rFonts w:eastAsia="Calibri" w:cstheme="minorHAnsi"/>
          <w:sz w:val="20"/>
          <w:szCs w:val="20"/>
        </w:rPr>
        <w:t xml:space="preserve"> to</w:t>
      </w:r>
      <w:r w:rsidR="00C61C9B" w:rsidRPr="00EB181A">
        <w:rPr>
          <w:rFonts w:eastAsia="Calibri" w:cstheme="minorHAnsi"/>
          <w:sz w:val="20"/>
          <w:szCs w:val="20"/>
        </w:rPr>
        <w:t xml:space="preserve"> operate in</w:t>
      </w:r>
      <w:r w:rsidRPr="00EB181A">
        <w:rPr>
          <w:rFonts w:eastAsia="Calibri" w:cstheme="minorHAnsi"/>
          <w:sz w:val="20"/>
          <w:szCs w:val="20"/>
        </w:rPr>
        <w:t xml:space="preserve"> a safe way</w:t>
      </w:r>
      <w:r w:rsidR="00AF485C" w:rsidRPr="00EB181A">
        <w:rPr>
          <w:rFonts w:eastAsia="Calibri" w:cstheme="minorHAnsi"/>
          <w:sz w:val="20"/>
          <w:szCs w:val="20"/>
        </w:rPr>
        <w:t>.</w:t>
      </w:r>
      <w:r w:rsidR="002F5D40">
        <w:rPr>
          <w:rFonts w:eastAsia="Calibri" w:cstheme="minorHAnsi"/>
          <w:sz w:val="20"/>
          <w:szCs w:val="20"/>
        </w:rPr>
        <w:t xml:space="preserve"> </w:t>
      </w:r>
      <w:r w:rsidR="00A45429" w:rsidRPr="00EB181A">
        <w:rPr>
          <w:rFonts w:eastAsia="Calibri" w:cstheme="minorHAnsi"/>
          <w:sz w:val="20"/>
          <w:szCs w:val="20"/>
        </w:rPr>
        <w:t xml:space="preserve">Existing policies and </w:t>
      </w:r>
      <w:r w:rsidR="00557A73" w:rsidRPr="00EB181A">
        <w:rPr>
          <w:rFonts w:eastAsia="Calibri" w:cstheme="minorHAnsi"/>
          <w:sz w:val="20"/>
          <w:szCs w:val="20"/>
        </w:rPr>
        <w:t>guidance continue to</w:t>
      </w:r>
      <w:r w:rsidR="00A45429" w:rsidRPr="00EB181A">
        <w:rPr>
          <w:rFonts w:eastAsia="Calibri" w:cstheme="minorHAnsi"/>
          <w:sz w:val="20"/>
          <w:szCs w:val="20"/>
        </w:rPr>
        <w:t xml:space="preserve"> apply</w:t>
      </w:r>
      <w:r w:rsidR="009731CD" w:rsidRPr="00EB181A">
        <w:rPr>
          <w:rFonts w:eastAsia="Calibri" w:cstheme="minorHAnsi"/>
          <w:sz w:val="20"/>
          <w:szCs w:val="20"/>
        </w:rPr>
        <w:t xml:space="preserve"> alongside the actions</w:t>
      </w:r>
      <w:r w:rsidR="00023AB7" w:rsidRPr="00EB181A">
        <w:rPr>
          <w:rFonts w:eastAsia="Calibri" w:cstheme="minorHAnsi"/>
          <w:sz w:val="20"/>
          <w:szCs w:val="20"/>
        </w:rPr>
        <w:t xml:space="preserve"> within this document,</w:t>
      </w:r>
      <w:r w:rsidR="009731CD" w:rsidRPr="00EB181A">
        <w:rPr>
          <w:rFonts w:eastAsia="Calibri" w:cstheme="minorHAnsi"/>
          <w:sz w:val="20"/>
          <w:szCs w:val="20"/>
        </w:rPr>
        <w:t xml:space="preserve"> </w:t>
      </w:r>
      <w:r w:rsidR="00557A73" w:rsidRPr="00EB181A">
        <w:rPr>
          <w:rFonts w:eastAsia="Calibri" w:cstheme="minorHAnsi"/>
          <w:sz w:val="20"/>
          <w:szCs w:val="20"/>
        </w:rPr>
        <w:t>including but not lim</w:t>
      </w:r>
      <w:r w:rsidR="00334AA3" w:rsidRPr="00EB181A">
        <w:rPr>
          <w:rFonts w:eastAsia="Calibri" w:cstheme="minorHAnsi"/>
          <w:sz w:val="20"/>
          <w:szCs w:val="20"/>
        </w:rPr>
        <w:t>i</w:t>
      </w:r>
      <w:r w:rsidR="00557A73" w:rsidRPr="00EB181A">
        <w:rPr>
          <w:rFonts w:eastAsia="Calibri" w:cstheme="minorHAnsi"/>
          <w:sz w:val="20"/>
          <w:szCs w:val="20"/>
        </w:rPr>
        <w:t xml:space="preserve">ted to: </w:t>
      </w:r>
    </w:p>
    <w:p w14:paraId="63448982" w14:textId="77777777" w:rsidR="002F5D40" w:rsidRPr="00EB181A" w:rsidRDefault="002F5D40" w:rsidP="00AD22FC">
      <w:pPr>
        <w:spacing w:after="0" w:line="240" w:lineRule="auto"/>
        <w:rPr>
          <w:rFonts w:eastAsia="Calibri" w:cstheme="minorHAnsi"/>
          <w:sz w:val="20"/>
          <w:szCs w:val="20"/>
        </w:rPr>
      </w:pPr>
    </w:p>
    <w:p w14:paraId="2DC8D0AB" w14:textId="092E987A" w:rsidR="00EB7507" w:rsidRPr="00EB181A" w:rsidRDefault="00EB7507" w:rsidP="00AD22FC">
      <w:pPr>
        <w:pStyle w:val="ListParagraph"/>
        <w:numPr>
          <w:ilvl w:val="1"/>
          <w:numId w:val="5"/>
        </w:numPr>
        <w:tabs>
          <w:tab w:val="left" w:pos="1560"/>
        </w:tabs>
        <w:suppressAutoHyphens/>
        <w:autoSpaceDN w:val="0"/>
        <w:spacing w:after="0" w:line="240" w:lineRule="auto"/>
        <w:textAlignment w:val="baseline"/>
        <w:rPr>
          <w:rFonts w:cstheme="minorHAnsi"/>
          <w:color w:val="000000" w:themeColor="text1"/>
          <w:sz w:val="20"/>
          <w:szCs w:val="20"/>
        </w:rPr>
      </w:pPr>
      <w:r w:rsidRPr="00EB181A">
        <w:rPr>
          <w:rFonts w:cstheme="minorHAnsi"/>
          <w:sz w:val="20"/>
          <w:szCs w:val="20"/>
        </w:rPr>
        <w:t>Health and Safety Policy</w:t>
      </w:r>
    </w:p>
    <w:p w14:paraId="0BF9F73C" w14:textId="77777777" w:rsidR="00EB7507" w:rsidRPr="00EB181A" w:rsidRDefault="00EB7507" w:rsidP="00AD22FC">
      <w:pPr>
        <w:pStyle w:val="ListParagraph"/>
        <w:numPr>
          <w:ilvl w:val="1"/>
          <w:numId w:val="5"/>
        </w:numPr>
        <w:tabs>
          <w:tab w:val="left" w:pos="1560"/>
        </w:tabs>
        <w:suppressAutoHyphens/>
        <w:autoSpaceDN w:val="0"/>
        <w:spacing w:after="0" w:line="240" w:lineRule="auto"/>
        <w:textAlignment w:val="baseline"/>
        <w:rPr>
          <w:rFonts w:cstheme="minorHAnsi"/>
          <w:color w:val="000000" w:themeColor="text1"/>
          <w:sz w:val="20"/>
          <w:szCs w:val="20"/>
        </w:rPr>
      </w:pPr>
      <w:r w:rsidRPr="00EB181A">
        <w:rPr>
          <w:rFonts w:cstheme="minorHAnsi"/>
          <w:sz w:val="20"/>
          <w:szCs w:val="20"/>
        </w:rPr>
        <w:t>First Aid Policy</w:t>
      </w:r>
    </w:p>
    <w:p w14:paraId="0F8E62C3" w14:textId="4022AF45" w:rsidR="00EB7507" w:rsidRPr="00EB181A" w:rsidRDefault="00EB7507" w:rsidP="00AD22FC">
      <w:pPr>
        <w:pStyle w:val="ListParagraph"/>
        <w:numPr>
          <w:ilvl w:val="1"/>
          <w:numId w:val="5"/>
        </w:numPr>
        <w:tabs>
          <w:tab w:val="left" w:pos="1560"/>
        </w:tabs>
        <w:suppressAutoHyphens/>
        <w:autoSpaceDN w:val="0"/>
        <w:spacing w:after="0" w:line="240" w:lineRule="auto"/>
        <w:textAlignment w:val="baseline"/>
        <w:rPr>
          <w:rFonts w:cstheme="minorHAnsi"/>
          <w:color w:val="000000" w:themeColor="text1"/>
          <w:sz w:val="20"/>
          <w:szCs w:val="20"/>
        </w:rPr>
      </w:pPr>
      <w:r w:rsidRPr="00EB181A">
        <w:rPr>
          <w:rFonts w:cstheme="minorHAnsi"/>
          <w:sz w:val="20"/>
          <w:szCs w:val="20"/>
        </w:rPr>
        <w:t>Child Protection Policy</w:t>
      </w:r>
      <w:r w:rsidR="43541603" w:rsidRPr="00EB181A">
        <w:rPr>
          <w:rFonts w:cstheme="minorHAnsi"/>
          <w:sz w:val="20"/>
          <w:szCs w:val="20"/>
        </w:rPr>
        <w:t xml:space="preserve"> (CP P</w:t>
      </w:r>
      <w:r w:rsidR="3D83BAD9" w:rsidRPr="00EB181A">
        <w:rPr>
          <w:rFonts w:cstheme="minorHAnsi"/>
          <w:sz w:val="20"/>
          <w:szCs w:val="20"/>
        </w:rPr>
        <w:t>o</w:t>
      </w:r>
      <w:r w:rsidR="43541603" w:rsidRPr="00EB181A">
        <w:rPr>
          <w:rFonts w:cstheme="minorHAnsi"/>
          <w:sz w:val="20"/>
          <w:szCs w:val="20"/>
        </w:rPr>
        <w:t xml:space="preserve">licy during school closure </w:t>
      </w:r>
      <w:r w:rsidR="6D985B7B" w:rsidRPr="00EB181A">
        <w:rPr>
          <w:rFonts w:cstheme="minorHAnsi"/>
          <w:sz w:val="20"/>
          <w:szCs w:val="20"/>
        </w:rPr>
        <w:t>+</w:t>
      </w:r>
      <w:r w:rsidR="43541603" w:rsidRPr="00EB181A">
        <w:rPr>
          <w:rFonts w:cstheme="minorHAnsi"/>
          <w:sz w:val="20"/>
          <w:szCs w:val="20"/>
        </w:rPr>
        <w:t xml:space="preserve"> COVID19 CP &amp; Safeguarding Policy Addendum added April 2020)</w:t>
      </w:r>
    </w:p>
    <w:p w14:paraId="646F7B86" w14:textId="54FA9E20" w:rsidR="00EB7507" w:rsidRPr="00EB181A" w:rsidRDefault="00EB7507" w:rsidP="00AD22FC">
      <w:pPr>
        <w:pStyle w:val="ListParagraph"/>
        <w:numPr>
          <w:ilvl w:val="1"/>
          <w:numId w:val="5"/>
        </w:numPr>
        <w:tabs>
          <w:tab w:val="left" w:pos="1560"/>
        </w:tabs>
        <w:suppressAutoHyphens/>
        <w:autoSpaceDN w:val="0"/>
        <w:spacing w:after="0" w:line="240" w:lineRule="auto"/>
        <w:textAlignment w:val="baseline"/>
        <w:rPr>
          <w:rFonts w:cstheme="minorHAnsi"/>
          <w:color w:val="000000" w:themeColor="text1"/>
          <w:sz w:val="20"/>
          <w:szCs w:val="20"/>
        </w:rPr>
      </w:pPr>
      <w:r w:rsidRPr="00EB181A">
        <w:rPr>
          <w:rFonts w:cstheme="minorHAnsi"/>
          <w:sz w:val="20"/>
          <w:szCs w:val="20"/>
        </w:rPr>
        <w:t>CYP Response Plan</w:t>
      </w:r>
    </w:p>
    <w:p w14:paraId="23E2B5B9" w14:textId="1C03C3F8" w:rsidR="00EB7507" w:rsidRPr="00EB181A" w:rsidRDefault="00EB7507" w:rsidP="00AD22FC">
      <w:pPr>
        <w:pStyle w:val="ListParagraph"/>
        <w:numPr>
          <w:ilvl w:val="1"/>
          <w:numId w:val="5"/>
        </w:numPr>
        <w:tabs>
          <w:tab w:val="left" w:pos="1560"/>
        </w:tabs>
        <w:suppressAutoHyphens/>
        <w:autoSpaceDN w:val="0"/>
        <w:spacing w:after="0" w:line="240" w:lineRule="auto"/>
        <w:textAlignment w:val="baseline"/>
        <w:rPr>
          <w:rFonts w:cstheme="minorHAnsi"/>
          <w:color w:val="000000" w:themeColor="text1"/>
          <w:sz w:val="20"/>
          <w:szCs w:val="20"/>
        </w:rPr>
      </w:pPr>
      <w:r w:rsidRPr="00EB181A">
        <w:rPr>
          <w:rFonts w:cstheme="minorHAnsi"/>
          <w:sz w:val="20"/>
          <w:szCs w:val="20"/>
        </w:rPr>
        <w:t>DFE Guidance relating to COVID19</w:t>
      </w:r>
    </w:p>
    <w:p w14:paraId="4B623F37" w14:textId="26BDC28B" w:rsidR="00EB7507" w:rsidRPr="00EB181A" w:rsidRDefault="00EB7507" w:rsidP="00AD22FC">
      <w:pPr>
        <w:pStyle w:val="ListParagraph"/>
        <w:numPr>
          <w:ilvl w:val="1"/>
          <w:numId w:val="5"/>
        </w:numPr>
        <w:tabs>
          <w:tab w:val="left" w:pos="1560"/>
        </w:tabs>
        <w:suppressAutoHyphens/>
        <w:autoSpaceDN w:val="0"/>
        <w:spacing w:after="0" w:line="240" w:lineRule="auto"/>
        <w:textAlignment w:val="baseline"/>
        <w:rPr>
          <w:rFonts w:cstheme="minorHAnsi"/>
          <w:color w:val="000000" w:themeColor="text1"/>
          <w:sz w:val="20"/>
          <w:szCs w:val="20"/>
        </w:rPr>
      </w:pPr>
      <w:r w:rsidRPr="00EB181A">
        <w:rPr>
          <w:rFonts w:cstheme="minorHAnsi"/>
          <w:sz w:val="20"/>
          <w:szCs w:val="20"/>
        </w:rPr>
        <w:t>Reporting of Injuries, Diseases and Dangerous Occurrences Regulations (RIDDOR) 2013</w:t>
      </w:r>
    </w:p>
    <w:p w14:paraId="132005FD" w14:textId="501D26D3" w:rsidR="00EB7507" w:rsidRPr="00EB181A" w:rsidRDefault="00EB7507" w:rsidP="00AD22FC">
      <w:pPr>
        <w:pStyle w:val="ListParagraph"/>
        <w:numPr>
          <w:ilvl w:val="1"/>
          <w:numId w:val="5"/>
        </w:numPr>
        <w:tabs>
          <w:tab w:val="left" w:pos="1560"/>
        </w:tabs>
        <w:suppressAutoHyphens/>
        <w:autoSpaceDN w:val="0"/>
        <w:spacing w:after="0" w:line="240" w:lineRule="auto"/>
        <w:textAlignment w:val="baseline"/>
        <w:rPr>
          <w:rFonts w:cstheme="minorHAnsi"/>
          <w:color w:val="000000" w:themeColor="text1"/>
          <w:sz w:val="20"/>
          <w:szCs w:val="20"/>
        </w:rPr>
      </w:pPr>
      <w:r w:rsidRPr="00EB181A">
        <w:rPr>
          <w:rFonts w:cstheme="minorHAnsi"/>
          <w:sz w:val="20"/>
          <w:szCs w:val="20"/>
        </w:rPr>
        <w:t>The Health Protection (Notification) Regulations 2010</w:t>
      </w:r>
    </w:p>
    <w:p w14:paraId="232B3317" w14:textId="1793375E" w:rsidR="003C4AD3" w:rsidRPr="00EB181A" w:rsidRDefault="00EB7507" w:rsidP="00AD22FC">
      <w:pPr>
        <w:pStyle w:val="ListParagraph"/>
        <w:numPr>
          <w:ilvl w:val="1"/>
          <w:numId w:val="5"/>
        </w:numPr>
        <w:spacing w:after="0" w:line="240" w:lineRule="auto"/>
        <w:rPr>
          <w:rFonts w:cstheme="minorHAnsi"/>
          <w:color w:val="000000" w:themeColor="text1"/>
          <w:sz w:val="20"/>
          <w:szCs w:val="20"/>
        </w:rPr>
      </w:pPr>
      <w:r w:rsidRPr="00EB181A">
        <w:rPr>
          <w:rFonts w:cstheme="minorHAnsi"/>
          <w:sz w:val="20"/>
          <w:szCs w:val="20"/>
        </w:rPr>
        <w:t>Public Health England (PHE) (2017) ‘Health protection in schools and other childcare facilities’</w:t>
      </w:r>
    </w:p>
    <w:p w14:paraId="2249355B" w14:textId="646EC845" w:rsidR="241B6E7A" w:rsidRPr="00EB181A" w:rsidRDefault="241B6E7A" w:rsidP="00AD22FC">
      <w:pPr>
        <w:spacing w:after="0" w:line="240" w:lineRule="auto"/>
        <w:ind w:left="720"/>
        <w:rPr>
          <w:rFonts w:cstheme="minorHAnsi"/>
          <w:sz w:val="20"/>
          <w:szCs w:val="20"/>
        </w:rPr>
      </w:pPr>
    </w:p>
    <w:p w14:paraId="42EF022F" w14:textId="3ED5104B" w:rsidR="002A007F" w:rsidRPr="00EB181A" w:rsidRDefault="002A007F" w:rsidP="00AD22FC">
      <w:pPr>
        <w:spacing w:after="0" w:line="240" w:lineRule="auto"/>
        <w:rPr>
          <w:rFonts w:cstheme="minorHAnsi"/>
          <w:lang w:val="en-US"/>
        </w:rPr>
      </w:pPr>
    </w:p>
    <w:sdt>
      <w:sdtPr>
        <w:rPr>
          <w:rFonts w:asciiTheme="minorHAnsi" w:eastAsiaTheme="minorHAnsi" w:hAnsiTheme="minorHAnsi" w:cstheme="minorHAnsi"/>
          <w:color w:val="auto"/>
          <w:sz w:val="22"/>
          <w:szCs w:val="22"/>
          <w:lang w:val="en-GB"/>
        </w:rPr>
        <w:id w:val="1659578002"/>
        <w:docPartObj>
          <w:docPartGallery w:val="Table of Contents"/>
          <w:docPartUnique/>
        </w:docPartObj>
      </w:sdtPr>
      <w:sdtEndPr>
        <w:rPr>
          <w:b/>
          <w:bCs/>
          <w:noProof/>
        </w:rPr>
      </w:sdtEndPr>
      <w:sdtContent>
        <w:p w14:paraId="58F37A9B" w14:textId="03F9670A" w:rsidR="00EE14BD" w:rsidRPr="00EB181A" w:rsidRDefault="00EE14BD" w:rsidP="00AD22FC">
          <w:pPr>
            <w:pStyle w:val="TOCHeading"/>
            <w:spacing w:before="0" w:line="240" w:lineRule="auto"/>
            <w:rPr>
              <w:rFonts w:asciiTheme="minorHAnsi" w:eastAsia="Calibri" w:hAnsiTheme="minorHAnsi" w:cstheme="minorHAnsi"/>
              <w:color w:val="auto"/>
              <w:sz w:val="20"/>
              <w:szCs w:val="20"/>
              <w:lang w:val="en-GB"/>
            </w:rPr>
          </w:pPr>
          <w:r w:rsidRPr="00EB181A">
            <w:rPr>
              <w:rFonts w:asciiTheme="minorHAnsi" w:eastAsia="Calibri" w:hAnsiTheme="minorHAnsi" w:cstheme="minorHAnsi"/>
              <w:b/>
              <w:bCs/>
              <w:color w:val="002060"/>
              <w:sz w:val="28"/>
              <w:szCs w:val="28"/>
              <w:lang w:val="en-GB"/>
            </w:rPr>
            <w:t>Risk Assessment/ Action Plan Sections:</w:t>
          </w:r>
        </w:p>
        <w:p w14:paraId="4A6B7313" w14:textId="6304FCD7" w:rsidR="00801461" w:rsidRPr="00EB181A" w:rsidRDefault="00EE75FB" w:rsidP="00AD22FC">
          <w:pPr>
            <w:pStyle w:val="TOC1"/>
            <w:tabs>
              <w:tab w:val="right" w:leader="dot" w:pos="13948"/>
            </w:tabs>
            <w:spacing w:after="0" w:line="240" w:lineRule="auto"/>
            <w:rPr>
              <w:rFonts w:eastAsiaTheme="minorEastAsia" w:cstheme="minorHAnsi"/>
              <w:noProof/>
              <w:sz w:val="20"/>
              <w:szCs w:val="20"/>
              <w:lang w:eastAsia="en-GB"/>
            </w:rPr>
          </w:pPr>
          <w:r w:rsidRPr="00EB181A">
            <w:rPr>
              <w:rFonts w:cstheme="minorHAnsi"/>
              <w:noProof/>
              <w:lang w:eastAsia="en-GB"/>
            </w:rPr>
            <w:drawing>
              <wp:anchor distT="0" distB="0" distL="114300" distR="114300" simplePos="0" relativeHeight="251658240" behindDoc="1" locked="0" layoutInCell="1" allowOverlap="1" wp14:anchorId="61FD23E4" wp14:editId="7C234E21">
                <wp:simplePos x="0" y="0"/>
                <wp:positionH relativeFrom="margin">
                  <wp:posOffset>-57150</wp:posOffset>
                </wp:positionH>
                <wp:positionV relativeFrom="paragraph">
                  <wp:posOffset>173355</wp:posOffset>
                </wp:positionV>
                <wp:extent cx="9186203" cy="1584960"/>
                <wp:effectExtent l="0" t="0" r="34290" b="0"/>
                <wp:wrapNone/>
                <wp:docPr id="1" name="Diagram 1">
                  <a:extLst xmlns:a="http://schemas.openxmlformats.org/drawingml/2006/main">
                    <a:ext uri="{FF2B5EF4-FFF2-40B4-BE49-F238E27FC236}">
                      <a16:creationId xmlns:a16="http://schemas.microsoft.com/office/drawing/2014/main" id="{B4D4ABAD-E429-49B6-9F25-982B2C614B6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anchor>
            </w:drawing>
          </w:r>
          <w:r w:rsidR="00EE14BD" w:rsidRPr="00EB181A">
            <w:rPr>
              <w:rFonts w:cstheme="minorHAnsi"/>
              <w:sz w:val="20"/>
              <w:szCs w:val="20"/>
            </w:rPr>
            <w:fldChar w:fldCharType="begin"/>
          </w:r>
          <w:r w:rsidR="00EE14BD" w:rsidRPr="00EB181A">
            <w:rPr>
              <w:rFonts w:cstheme="minorHAnsi"/>
              <w:sz w:val="20"/>
              <w:szCs w:val="20"/>
            </w:rPr>
            <w:instrText xml:space="preserve"> TOC \o "1-3" \h \z \u </w:instrText>
          </w:r>
          <w:r w:rsidR="00EE14BD" w:rsidRPr="00EB181A">
            <w:rPr>
              <w:rFonts w:cstheme="minorHAnsi"/>
              <w:sz w:val="20"/>
              <w:szCs w:val="20"/>
            </w:rPr>
            <w:fldChar w:fldCharType="separate"/>
          </w:r>
        </w:p>
        <w:p w14:paraId="74CFA3C3" w14:textId="2FD41CB0" w:rsidR="00EE75FB" w:rsidRDefault="00EE14BD" w:rsidP="00AD22FC">
          <w:pPr>
            <w:spacing w:after="0" w:line="240" w:lineRule="auto"/>
            <w:rPr>
              <w:rFonts w:cstheme="minorHAnsi"/>
              <w:b/>
              <w:bCs/>
              <w:noProof/>
              <w:sz w:val="20"/>
              <w:szCs w:val="20"/>
            </w:rPr>
          </w:pPr>
          <w:r w:rsidRPr="00EB181A">
            <w:rPr>
              <w:rFonts w:cstheme="minorHAnsi"/>
              <w:b/>
              <w:bCs/>
              <w:noProof/>
              <w:sz w:val="20"/>
              <w:szCs w:val="20"/>
            </w:rPr>
            <w:fldChar w:fldCharType="end"/>
          </w:r>
        </w:p>
        <w:p w14:paraId="5D72A528" w14:textId="27F72A4B" w:rsidR="00EE75FB" w:rsidRDefault="00EE75FB" w:rsidP="00AD22FC">
          <w:pPr>
            <w:spacing w:after="0" w:line="240" w:lineRule="auto"/>
            <w:rPr>
              <w:rFonts w:cstheme="minorHAnsi"/>
              <w:b/>
              <w:bCs/>
              <w:noProof/>
              <w:sz w:val="20"/>
              <w:szCs w:val="20"/>
            </w:rPr>
          </w:pPr>
        </w:p>
        <w:p w14:paraId="5AF7B1C2" w14:textId="77777777" w:rsidR="00EE75FB" w:rsidRDefault="00EE75FB" w:rsidP="00AD22FC">
          <w:pPr>
            <w:spacing w:after="0" w:line="240" w:lineRule="auto"/>
            <w:rPr>
              <w:rFonts w:cstheme="minorHAnsi"/>
              <w:b/>
              <w:bCs/>
              <w:noProof/>
              <w:sz w:val="20"/>
              <w:szCs w:val="20"/>
            </w:rPr>
          </w:pPr>
        </w:p>
        <w:p w14:paraId="1025D4B0" w14:textId="77777777" w:rsidR="00EE75FB" w:rsidRDefault="00EE75FB" w:rsidP="00AD22FC">
          <w:pPr>
            <w:spacing w:after="0" w:line="240" w:lineRule="auto"/>
            <w:rPr>
              <w:rFonts w:cstheme="minorHAnsi"/>
              <w:b/>
              <w:bCs/>
              <w:noProof/>
              <w:sz w:val="20"/>
              <w:szCs w:val="20"/>
            </w:rPr>
          </w:pPr>
        </w:p>
        <w:p w14:paraId="02FB1EE0" w14:textId="77777777" w:rsidR="00EE75FB" w:rsidRDefault="00EE75FB" w:rsidP="00AD22FC">
          <w:pPr>
            <w:spacing w:after="0" w:line="240" w:lineRule="auto"/>
            <w:rPr>
              <w:rFonts w:cstheme="minorHAnsi"/>
              <w:noProof/>
            </w:rPr>
          </w:pPr>
        </w:p>
        <w:p w14:paraId="7705E322" w14:textId="77777777" w:rsidR="00EE75FB" w:rsidRDefault="00EE75FB" w:rsidP="00AD22FC">
          <w:pPr>
            <w:spacing w:after="0" w:line="240" w:lineRule="auto"/>
            <w:rPr>
              <w:rFonts w:cstheme="minorHAnsi"/>
              <w:noProof/>
            </w:rPr>
          </w:pPr>
        </w:p>
        <w:p w14:paraId="4A3E838A" w14:textId="77777777" w:rsidR="00EE75FB" w:rsidRDefault="00EE75FB" w:rsidP="00AD22FC">
          <w:pPr>
            <w:spacing w:after="0" w:line="240" w:lineRule="auto"/>
            <w:rPr>
              <w:rFonts w:cstheme="minorHAnsi"/>
              <w:noProof/>
            </w:rPr>
          </w:pPr>
        </w:p>
        <w:p w14:paraId="1E6FB10E" w14:textId="77777777" w:rsidR="00EE75FB" w:rsidRDefault="00EE75FB" w:rsidP="00AD22FC">
          <w:pPr>
            <w:spacing w:after="0" w:line="240" w:lineRule="auto"/>
            <w:rPr>
              <w:rFonts w:cstheme="minorHAnsi"/>
              <w:noProof/>
            </w:rPr>
          </w:pPr>
        </w:p>
        <w:p w14:paraId="0E76C07A" w14:textId="77777777" w:rsidR="00EE75FB" w:rsidRDefault="00EE75FB" w:rsidP="00AD22FC">
          <w:pPr>
            <w:spacing w:after="0" w:line="240" w:lineRule="auto"/>
            <w:rPr>
              <w:rFonts w:cstheme="minorHAnsi"/>
              <w:noProof/>
            </w:rPr>
          </w:pPr>
        </w:p>
        <w:p w14:paraId="557A74FB" w14:textId="3CBCDA2A" w:rsidR="00EE75FB" w:rsidRDefault="00EE75FB" w:rsidP="00AD22FC">
          <w:pPr>
            <w:spacing w:after="0" w:line="240" w:lineRule="auto"/>
            <w:rPr>
              <w:rFonts w:cstheme="minorHAnsi"/>
              <w:noProof/>
            </w:rPr>
          </w:pPr>
        </w:p>
        <w:p w14:paraId="340A41AB" w14:textId="088610BF" w:rsidR="008619B4" w:rsidRDefault="008619B4" w:rsidP="00AD22FC">
          <w:pPr>
            <w:spacing w:after="0" w:line="240" w:lineRule="auto"/>
            <w:rPr>
              <w:rFonts w:cstheme="minorHAnsi"/>
              <w:noProof/>
            </w:rPr>
          </w:pPr>
        </w:p>
        <w:p w14:paraId="1A3D17C7" w14:textId="77777777" w:rsidR="008619B4" w:rsidRDefault="008619B4" w:rsidP="00AD22FC">
          <w:pPr>
            <w:spacing w:after="0" w:line="240" w:lineRule="auto"/>
            <w:rPr>
              <w:rFonts w:cstheme="minorHAnsi"/>
              <w:noProof/>
            </w:rPr>
          </w:pPr>
        </w:p>
        <w:p w14:paraId="4362946E" w14:textId="7CC2BA85" w:rsidR="00AF485C" w:rsidRPr="00EB181A" w:rsidRDefault="003C025F" w:rsidP="00AD22FC">
          <w:pPr>
            <w:spacing w:after="0" w:line="240" w:lineRule="auto"/>
            <w:rPr>
              <w:rFonts w:cstheme="minorHAnsi"/>
              <w:noProof/>
            </w:rPr>
          </w:pPr>
        </w:p>
      </w:sdtContent>
    </w:sdt>
    <w:tbl>
      <w:tblPr>
        <w:tblStyle w:val="TableGrid"/>
        <w:tblpPr w:leftFromText="181" w:rightFromText="181" w:vertAnchor="text" w:tblpY="1"/>
        <w:tblOverlap w:val="never"/>
        <w:tblW w:w="14902" w:type="dxa"/>
        <w:tblLayout w:type="fixed"/>
        <w:tblCellMar>
          <w:top w:w="57" w:type="dxa"/>
          <w:bottom w:w="57" w:type="dxa"/>
        </w:tblCellMar>
        <w:tblLook w:val="04A0" w:firstRow="1" w:lastRow="0" w:firstColumn="1" w:lastColumn="0" w:noHBand="0" w:noVBand="1"/>
      </w:tblPr>
      <w:tblGrid>
        <w:gridCol w:w="1838"/>
        <w:gridCol w:w="3260"/>
        <w:gridCol w:w="2694"/>
        <w:gridCol w:w="1176"/>
        <w:gridCol w:w="4068"/>
        <w:gridCol w:w="1134"/>
        <w:gridCol w:w="732"/>
      </w:tblGrid>
      <w:tr w:rsidR="002A007F" w:rsidRPr="00EB181A" w14:paraId="78ACE82B" w14:textId="77777777" w:rsidTr="002F5D40">
        <w:tc>
          <w:tcPr>
            <w:tcW w:w="1838" w:type="dxa"/>
            <w:tcBorders>
              <w:bottom w:val="single" w:sz="18" w:space="0" w:color="auto"/>
            </w:tcBorders>
            <w:vAlign w:val="center"/>
          </w:tcPr>
          <w:p w14:paraId="12B473BE" w14:textId="765E54C8" w:rsidR="002A007F" w:rsidRPr="002F5D40" w:rsidRDefault="002A007F" w:rsidP="00AD22FC">
            <w:pPr>
              <w:rPr>
                <w:rFonts w:asciiTheme="majorHAnsi" w:eastAsiaTheme="majorEastAsia" w:hAnsiTheme="majorHAnsi" w:cstheme="majorBidi"/>
                <w:b/>
                <w:bCs/>
              </w:rPr>
            </w:pPr>
            <w:r w:rsidRPr="002F5D40">
              <w:rPr>
                <w:rFonts w:asciiTheme="majorHAnsi" w:eastAsiaTheme="majorEastAsia" w:hAnsiTheme="majorHAnsi" w:cstheme="majorBidi"/>
                <w:b/>
                <w:bCs/>
              </w:rPr>
              <w:lastRenderedPageBreak/>
              <w:t>Theme</w:t>
            </w:r>
          </w:p>
          <w:p w14:paraId="4FBE76AB" w14:textId="0C97F9CB" w:rsidR="002A007F" w:rsidRPr="002F5D40" w:rsidRDefault="002A007F" w:rsidP="00AD22FC">
            <w:pPr>
              <w:rPr>
                <w:rFonts w:asciiTheme="majorHAnsi" w:eastAsiaTheme="majorEastAsia" w:hAnsiTheme="majorHAnsi" w:cstheme="majorBidi"/>
                <w:b/>
                <w:bCs/>
              </w:rPr>
            </w:pPr>
          </w:p>
          <w:p w14:paraId="1FF33CCF" w14:textId="265C78F9" w:rsidR="002A007F" w:rsidRPr="002F5D40" w:rsidRDefault="002A007F" w:rsidP="00AD22FC">
            <w:pPr>
              <w:rPr>
                <w:rFonts w:asciiTheme="majorHAnsi" w:eastAsiaTheme="majorEastAsia" w:hAnsiTheme="majorHAnsi" w:cstheme="majorBidi"/>
                <w:b/>
                <w:bCs/>
              </w:rPr>
            </w:pPr>
          </w:p>
        </w:tc>
        <w:tc>
          <w:tcPr>
            <w:tcW w:w="3260" w:type="dxa"/>
            <w:tcBorders>
              <w:bottom w:val="single" w:sz="18" w:space="0" w:color="auto"/>
            </w:tcBorders>
            <w:shd w:val="clear" w:color="auto" w:fill="auto"/>
            <w:vAlign w:val="center"/>
          </w:tcPr>
          <w:p w14:paraId="6AE84DF5" w14:textId="6E22F37B" w:rsidR="002A007F" w:rsidRPr="002F5D40" w:rsidRDefault="002A007F" w:rsidP="00AD22FC">
            <w:pPr>
              <w:rPr>
                <w:rFonts w:asciiTheme="majorHAnsi" w:eastAsiaTheme="majorEastAsia" w:hAnsiTheme="majorHAnsi" w:cstheme="majorBidi"/>
                <w:b/>
                <w:bCs/>
              </w:rPr>
            </w:pPr>
            <w:r w:rsidRPr="002F5D40">
              <w:rPr>
                <w:rFonts w:asciiTheme="majorHAnsi" w:eastAsiaTheme="majorEastAsia" w:hAnsiTheme="majorHAnsi" w:cstheme="majorBidi"/>
                <w:b/>
                <w:bCs/>
              </w:rPr>
              <w:t xml:space="preserve">Control </w:t>
            </w:r>
          </w:p>
          <w:p w14:paraId="492FAD13" w14:textId="5FA249EF" w:rsidR="002A007F" w:rsidRPr="002F5D40" w:rsidRDefault="002A007F" w:rsidP="00AD22FC">
            <w:pPr>
              <w:rPr>
                <w:rFonts w:asciiTheme="majorHAnsi" w:eastAsiaTheme="majorEastAsia" w:hAnsiTheme="majorHAnsi" w:cstheme="majorBidi"/>
                <w:b/>
                <w:bCs/>
              </w:rPr>
            </w:pPr>
            <w:r w:rsidRPr="002F5D40">
              <w:rPr>
                <w:rFonts w:asciiTheme="majorHAnsi" w:eastAsiaTheme="majorEastAsia" w:hAnsiTheme="majorHAnsi" w:cstheme="majorBidi"/>
                <w:b/>
                <w:bCs/>
              </w:rPr>
              <w:t>Measure</w:t>
            </w:r>
            <w:r w:rsidR="5529217F" w:rsidRPr="002F5D40">
              <w:rPr>
                <w:rFonts w:asciiTheme="majorHAnsi" w:eastAsiaTheme="majorEastAsia" w:hAnsiTheme="majorHAnsi" w:cstheme="majorBidi"/>
                <w:b/>
                <w:bCs/>
              </w:rPr>
              <w:t>s</w:t>
            </w:r>
          </w:p>
          <w:p w14:paraId="517091C9" w14:textId="61102E9B" w:rsidR="002A007F" w:rsidRPr="002F5D40" w:rsidRDefault="002A007F" w:rsidP="00AD22FC">
            <w:pPr>
              <w:rPr>
                <w:rFonts w:asciiTheme="majorHAnsi" w:eastAsiaTheme="majorEastAsia" w:hAnsiTheme="majorHAnsi" w:cstheme="majorBidi"/>
                <w:b/>
                <w:bCs/>
              </w:rPr>
            </w:pPr>
          </w:p>
        </w:tc>
        <w:tc>
          <w:tcPr>
            <w:tcW w:w="2694" w:type="dxa"/>
            <w:tcBorders>
              <w:bottom w:val="single" w:sz="18" w:space="0" w:color="auto"/>
            </w:tcBorders>
            <w:shd w:val="clear" w:color="auto" w:fill="auto"/>
            <w:vAlign w:val="center"/>
          </w:tcPr>
          <w:p w14:paraId="3C33FC30" w14:textId="0697FB76" w:rsidR="002A007F" w:rsidRPr="002F5D40" w:rsidRDefault="002A007F" w:rsidP="00AD22FC">
            <w:pPr>
              <w:rPr>
                <w:rFonts w:asciiTheme="majorHAnsi" w:eastAsiaTheme="majorEastAsia" w:hAnsiTheme="majorHAnsi" w:cstheme="majorBidi"/>
                <w:b/>
                <w:bCs/>
              </w:rPr>
            </w:pPr>
            <w:r w:rsidRPr="002F5D40">
              <w:rPr>
                <w:rFonts w:asciiTheme="majorHAnsi" w:eastAsiaTheme="majorEastAsia" w:hAnsiTheme="majorHAnsi" w:cstheme="majorBidi"/>
                <w:b/>
                <w:bCs/>
              </w:rPr>
              <w:t xml:space="preserve">Risk to </w:t>
            </w:r>
          </w:p>
          <w:p w14:paraId="6695BBE3" w14:textId="31D3AA92" w:rsidR="002A007F" w:rsidRPr="002F5D40" w:rsidRDefault="5529217F" w:rsidP="00AD22FC">
            <w:pPr>
              <w:rPr>
                <w:rFonts w:asciiTheme="majorHAnsi" w:eastAsiaTheme="majorEastAsia" w:hAnsiTheme="majorHAnsi" w:cstheme="majorBidi"/>
                <w:b/>
                <w:bCs/>
              </w:rPr>
            </w:pPr>
            <w:r w:rsidRPr="002F5D40">
              <w:rPr>
                <w:rFonts w:asciiTheme="majorHAnsi" w:eastAsiaTheme="majorEastAsia" w:hAnsiTheme="majorHAnsi" w:cstheme="majorBidi"/>
                <w:b/>
                <w:bCs/>
              </w:rPr>
              <w:t>I</w:t>
            </w:r>
            <w:r w:rsidR="002A007F" w:rsidRPr="002F5D40">
              <w:rPr>
                <w:rFonts w:asciiTheme="majorHAnsi" w:eastAsiaTheme="majorEastAsia" w:hAnsiTheme="majorHAnsi" w:cstheme="majorBidi"/>
                <w:b/>
                <w:bCs/>
              </w:rPr>
              <w:t>mplementation</w:t>
            </w:r>
          </w:p>
        </w:tc>
        <w:tc>
          <w:tcPr>
            <w:tcW w:w="1176" w:type="dxa"/>
            <w:tcBorders>
              <w:bottom w:val="single" w:sz="18" w:space="0" w:color="auto"/>
            </w:tcBorders>
            <w:shd w:val="clear" w:color="auto" w:fill="auto"/>
            <w:vAlign w:val="center"/>
          </w:tcPr>
          <w:p w14:paraId="1955D493" w14:textId="6D3D4C11" w:rsidR="002A007F" w:rsidRPr="002F5D40" w:rsidRDefault="002A007F" w:rsidP="00AD22FC">
            <w:pPr>
              <w:rPr>
                <w:rFonts w:asciiTheme="majorHAnsi" w:eastAsiaTheme="majorEastAsia" w:hAnsiTheme="majorHAnsi" w:cstheme="majorBidi"/>
                <w:b/>
                <w:bCs/>
              </w:rPr>
            </w:pPr>
            <w:r w:rsidRPr="002F5D40">
              <w:rPr>
                <w:rFonts w:asciiTheme="majorHAnsi" w:eastAsiaTheme="majorEastAsia" w:hAnsiTheme="majorHAnsi" w:cstheme="majorBidi"/>
                <w:b/>
                <w:bCs/>
              </w:rPr>
              <w:t>Risk Level</w:t>
            </w:r>
            <w:r w:rsidRPr="002F5D40">
              <w:br/>
            </w:r>
            <w:r w:rsidRPr="002F5D40">
              <w:rPr>
                <w:rFonts w:asciiTheme="majorHAnsi" w:eastAsiaTheme="majorEastAsia" w:hAnsiTheme="majorHAnsi" w:cstheme="majorBidi"/>
                <w:b/>
                <w:bCs/>
              </w:rPr>
              <w:t>Pre-Action</w:t>
            </w:r>
          </w:p>
        </w:tc>
        <w:tc>
          <w:tcPr>
            <w:tcW w:w="4068" w:type="dxa"/>
            <w:tcBorders>
              <w:bottom w:val="single" w:sz="18" w:space="0" w:color="auto"/>
            </w:tcBorders>
            <w:shd w:val="clear" w:color="auto" w:fill="auto"/>
          </w:tcPr>
          <w:p w14:paraId="0CC8CE77" w14:textId="64368E11" w:rsidR="002A007F" w:rsidRPr="002F5D40" w:rsidRDefault="002A007F" w:rsidP="00AD22FC">
            <w:pPr>
              <w:ind w:right="-112"/>
              <w:rPr>
                <w:rFonts w:asciiTheme="majorHAnsi" w:eastAsiaTheme="majorEastAsia" w:hAnsiTheme="majorHAnsi" w:cstheme="majorBidi"/>
                <w:b/>
                <w:bCs/>
              </w:rPr>
            </w:pPr>
            <w:r w:rsidRPr="002F5D40">
              <w:rPr>
                <w:rFonts w:asciiTheme="majorHAnsi" w:eastAsiaTheme="majorEastAsia" w:hAnsiTheme="majorHAnsi" w:cstheme="majorBidi"/>
                <w:b/>
                <w:bCs/>
              </w:rPr>
              <w:t>Actio</w:t>
            </w:r>
            <w:r w:rsidR="066952B9" w:rsidRPr="002F5D40">
              <w:rPr>
                <w:rFonts w:asciiTheme="majorHAnsi" w:eastAsiaTheme="majorEastAsia" w:hAnsiTheme="majorHAnsi" w:cstheme="majorBidi"/>
                <w:b/>
                <w:bCs/>
              </w:rPr>
              <w:t>n</w:t>
            </w:r>
          </w:p>
        </w:tc>
        <w:tc>
          <w:tcPr>
            <w:tcW w:w="1134" w:type="dxa"/>
            <w:tcBorders>
              <w:bottom w:val="single" w:sz="18" w:space="0" w:color="auto"/>
            </w:tcBorders>
            <w:shd w:val="clear" w:color="auto" w:fill="auto"/>
            <w:vAlign w:val="center"/>
          </w:tcPr>
          <w:p w14:paraId="4FC6C4E6" w14:textId="571C941B" w:rsidR="002A007F" w:rsidRPr="002F5D40" w:rsidRDefault="002A007F" w:rsidP="00AD22FC">
            <w:pPr>
              <w:ind w:right="-112"/>
              <w:rPr>
                <w:rFonts w:asciiTheme="majorHAnsi" w:eastAsiaTheme="majorEastAsia" w:hAnsiTheme="majorHAnsi" w:cstheme="majorBidi"/>
                <w:b/>
                <w:bCs/>
              </w:rPr>
            </w:pPr>
            <w:r w:rsidRPr="002F5D40">
              <w:rPr>
                <w:rFonts w:asciiTheme="majorHAnsi" w:eastAsiaTheme="majorEastAsia" w:hAnsiTheme="majorHAnsi" w:cstheme="majorBidi"/>
                <w:b/>
                <w:bCs/>
              </w:rPr>
              <w:t>Date</w:t>
            </w:r>
          </w:p>
          <w:p w14:paraId="175E1E0C" w14:textId="23CA655F" w:rsidR="002A007F" w:rsidRPr="002F5D40" w:rsidRDefault="002A007F" w:rsidP="00AD22FC">
            <w:pPr>
              <w:ind w:right="-112"/>
              <w:rPr>
                <w:rFonts w:asciiTheme="majorHAnsi" w:eastAsiaTheme="majorEastAsia" w:hAnsiTheme="majorHAnsi" w:cstheme="majorBidi"/>
                <w:b/>
                <w:bCs/>
              </w:rPr>
            </w:pPr>
          </w:p>
          <w:p w14:paraId="0EA57484" w14:textId="1BD188A7" w:rsidR="002A007F" w:rsidRPr="002F5D40" w:rsidRDefault="002A007F" w:rsidP="00AD22FC">
            <w:pPr>
              <w:ind w:right="-112"/>
              <w:rPr>
                <w:rFonts w:asciiTheme="majorHAnsi" w:eastAsiaTheme="majorEastAsia" w:hAnsiTheme="majorHAnsi" w:cstheme="majorBidi"/>
                <w:b/>
                <w:bCs/>
              </w:rPr>
            </w:pPr>
          </w:p>
        </w:tc>
        <w:tc>
          <w:tcPr>
            <w:tcW w:w="732" w:type="dxa"/>
            <w:tcBorders>
              <w:bottom w:val="single" w:sz="18" w:space="0" w:color="auto"/>
            </w:tcBorders>
            <w:shd w:val="clear" w:color="auto" w:fill="auto"/>
          </w:tcPr>
          <w:p w14:paraId="7C7391CA" w14:textId="77777777" w:rsidR="002A007F" w:rsidRPr="002F5D40" w:rsidRDefault="002A007F" w:rsidP="00AD22FC">
            <w:pPr>
              <w:ind w:right="-112"/>
              <w:rPr>
                <w:rFonts w:asciiTheme="majorHAnsi" w:eastAsiaTheme="majorEastAsia" w:hAnsiTheme="majorHAnsi" w:cstheme="majorBidi"/>
                <w:b/>
                <w:bCs/>
              </w:rPr>
            </w:pPr>
            <w:r w:rsidRPr="002F5D40">
              <w:rPr>
                <w:rFonts w:asciiTheme="majorHAnsi" w:eastAsiaTheme="majorEastAsia" w:hAnsiTheme="majorHAnsi" w:cstheme="majorBidi"/>
                <w:b/>
                <w:bCs/>
              </w:rPr>
              <w:t>Risk Level Post-Action</w:t>
            </w:r>
          </w:p>
        </w:tc>
      </w:tr>
      <w:tr w:rsidR="002A007F" w:rsidRPr="00EB181A" w14:paraId="6FF2083B" w14:textId="77777777" w:rsidTr="002F5D40">
        <w:trPr>
          <w:trHeight w:val="2059"/>
        </w:trPr>
        <w:tc>
          <w:tcPr>
            <w:tcW w:w="1838" w:type="dxa"/>
            <w:vMerge w:val="restart"/>
            <w:vAlign w:val="center"/>
          </w:tcPr>
          <w:p w14:paraId="1C53A825" w14:textId="3A1739D0" w:rsidR="002A007F" w:rsidRPr="00886816" w:rsidRDefault="002A007F" w:rsidP="00AD22FC">
            <w:pPr>
              <w:pStyle w:val="Heading1"/>
              <w:spacing w:before="0"/>
              <w:outlineLvl w:val="0"/>
              <w:rPr>
                <w:b/>
                <w:color w:val="auto"/>
                <w:sz w:val="24"/>
                <w:szCs w:val="24"/>
              </w:rPr>
            </w:pPr>
            <w:bookmarkStart w:id="0" w:name="_Toc40448312"/>
            <w:r w:rsidRPr="00886816">
              <w:rPr>
                <w:b/>
                <w:color w:val="auto"/>
                <w:sz w:val="24"/>
                <w:szCs w:val="24"/>
              </w:rPr>
              <w:t>Preparing Buildings and Facilities</w:t>
            </w:r>
            <w:bookmarkEnd w:id="0"/>
          </w:p>
        </w:tc>
        <w:tc>
          <w:tcPr>
            <w:tcW w:w="3260" w:type="dxa"/>
            <w:shd w:val="clear" w:color="auto" w:fill="auto"/>
            <w:vAlign w:val="center"/>
          </w:tcPr>
          <w:p w14:paraId="58894D90" w14:textId="77777777" w:rsidR="002A007F" w:rsidRPr="00085C04" w:rsidRDefault="286B267C" w:rsidP="00AD22FC">
            <w:pPr>
              <w:rPr>
                <w:rFonts w:asciiTheme="majorHAnsi" w:eastAsiaTheme="majorEastAsia" w:hAnsiTheme="majorHAnsi" w:cstheme="majorHAnsi"/>
                <w:sz w:val="20"/>
                <w:szCs w:val="20"/>
              </w:rPr>
            </w:pPr>
            <w:r w:rsidRPr="00085C04">
              <w:rPr>
                <w:rFonts w:asciiTheme="majorHAnsi" w:eastAsiaTheme="majorEastAsia" w:hAnsiTheme="majorHAnsi" w:cstheme="majorHAnsi"/>
                <w:sz w:val="20"/>
                <w:szCs w:val="20"/>
              </w:rPr>
              <w:t>Premises and utilities have been health and safety checked and building is compliant.</w:t>
            </w:r>
          </w:p>
          <w:p w14:paraId="6F815D42" w14:textId="77777777" w:rsidR="002A007F" w:rsidRPr="00085C04" w:rsidRDefault="286B267C" w:rsidP="00AD22FC">
            <w:pPr>
              <w:pStyle w:val="ListParagraph"/>
              <w:numPr>
                <w:ilvl w:val="0"/>
                <w:numId w:val="3"/>
              </w:numPr>
              <w:rPr>
                <w:rFonts w:asciiTheme="majorHAnsi" w:hAnsiTheme="majorHAnsi" w:cstheme="majorHAnsi"/>
                <w:color w:val="000000" w:themeColor="text1"/>
                <w:sz w:val="20"/>
                <w:szCs w:val="20"/>
              </w:rPr>
            </w:pPr>
            <w:r w:rsidRPr="00085C04">
              <w:rPr>
                <w:rFonts w:asciiTheme="majorHAnsi" w:eastAsiaTheme="majorEastAsia" w:hAnsiTheme="majorHAnsi" w:cstheme="majorHAnsi"/>
                <w:sz w:val="20"/>
                <w:szCs w:val="20"/>
              </w:rPr>
              <w:t xml:space="preserve">Water treatments </w:t>
            </w:r>
          </w:p>
          <w:p w14:paraId="47B47B15" w14:textId="77777777" w:rsidR="002A007F" w:rsidRPr="00085C04" w:rsidRDefault="286B267C" w:rsidP="00AD22FC">
            <w:pPr>
              <w:pStyle w:val="ListParagraph"/>
              <w:numPr>
                <w:ilvl w:val="0"/>
                <w:numId w:val="3"/>
              </w:numPr>
              <w:rPr>
                <w:rFonts w:asciiTheme="majorHAnsi" w:hAnsiTheme="majorHAnsi" w:cstheme="majorHAnsi"/>
                <w:color w:val="000000" w:themeColor="text1"/>
                <w:sz w:val="20"/>
                <w:szCs w:val="20"/>
              </w:rPr>
            </w:pPr>
            <w:r w:rsidRPr="00085C04">
              <w:rPr>
                <w:rFonts w:asciiTheme="majorHAnsi" w:eastAsiaTheme="majorEastAsia" w:hAnsiTheme="majorHAnsi" w:cstheme="majorHAnsi"/>
                <w:sz w:val="20"/>
                <w:szCs w:val="20"/>
              </w:rPr>
              <w:t>Fire alarm testing</w:t>
            </w:r>
          </w:p>
          <w:p w14:paraId="339FF5B4" w14:textId="77777777" w:rsidR="002A007F" w:rsidRPr="00085C04" w:rsidRDefault="286B267C" w:rsidP="00AD22FC">
            <w:pPr>
              <w:pStyle w:val="ListParagraph"/>
              <w:numPr>
                <w:ilvl w:val="0"/>
                <w:numId w:val="3"/>
              </w:numPr>
              <w:rPr>
                <w:rFonts w:asciiTheme="majorHAnsi" w:hAnsiTheme="majorHAnsi" w:cstheme="majorHAnsi"/>
                <w:color w:val="000000" w:themeColor="text1"/>
                <w:sz w:val="20"/>
                <w:szCs w:val="20"/>
              </w:rPr>
            </w:pPr>
            <w:r w:rsidRPr="00085C04">
              <w:rPr>
                <w:rFonts w:asciiTheme="majorHAnsi" w:eastAsiaTheme="majorEastAsia" w:hAnsiTheme="majorHAnsi" w:cstheme="majorHAnsi"/>
                <w:sz w:val="20"/>
                <w:szCs w:val="20"/>
              </w:rPr>
              <w:t>Repairs</w:t>
            </w:r>
          </w:p>
          <w:p w14:paraId="62C3DC7C" w14:textId="77777777" w:rsidR="002A007F" w:rsidRPr="00085C04" w:rsidRDefault="286B267C" w:rsidP="00AD22FC">
            <w:pPr>
              <w:pStyle w:val="ListParagraph"/>
              <w:numPr>
                <w:ilvl w:val="0"/>
                <w:numId w:val="3"/>
              </w:numPr>
              <w:rPr>
                <w:rFonts w:asciiTheme="majorHAnsi" w:hAnsiTheme="majorHAnsi" w:cstheme="majorHAnsi"/>
                <w:color w:val="000000" w:themeColor="text1"/>
                <w:sz w:val="20"/>
                <w:szCs w:val="20"/>
              </w:rPr>
            </w:pPr>
            <w:r w:rsidRPr="00085C04">
              <w:rPr>
                <w:rFonts w:asciiTheme="majorHAnsi" w:eastAsiaTheme="majorEastAsia" w:hAnsiTheme="majorHAnsi" w:cstheme="majorHAnsi"/>
                <w:sz w:val="20"/>
                <w:szCs w:val="20"/>
              </w:rPr>
              <w:t>Grass cutting</w:t>
            </w:r>
          </w:p>
          <w:p w14:paraId="2C905F68" w14:textId="77777777" w:rsidR="002A007F" w:rsidRPr="00085C04" w:rsidRDefault="286B267C" w:rsidP="00AD22FC">
            <w:pPr>
              <w:pStyle w:val="ListParagraph"/>
              <w:numPr>
                <w:ilvl w:val="0"/>
                <w:numId w:val="3"/>
              </w:numPr>
              <w:rPr>
                <w:rFonts w:asciiTheme="majorHAnsi" w:hAnsiTheme="majorHAnsi" w:cstheme="majorHAnsi"/>
                <w:color w:val="000000" w:themeColor="text1"/>
                <w:sz w:val="20"/>
                <w:szCs w:val="20"/>
              </w:rPr>
            </w:pPr>
            <w:r w:rsidRPr="00085C04">
              <w:rPr>
                <w:rFonts w:asciiTheme="majorHAnsi" w:eastAsiaTheme="majorEastAsia" w:hAnsiTheme="majorHAnsi" w:cstheme="majorHAnsi"/>
                <w:sz w:val="20"/>
                <w:szCs w:val="20"/>
              </w:rPr>
              <w:t>PAT testing</w:t>
            </w:r>
          </w:p>
          <w:p w14:paraId="140ABB76" w14:textId="77777777" w:rsidR="002A007F" w:rsidRPr="00085C04" w:rsidRDefault="286B267C" w:rsidP="00AD22FC">
            <w:pPr>
              <w:pStyle w:val="ListParagraph"/>
              <w:numPr>
                <w:ilvl w:val="0"/>
                <w:numId w:val="3"/>
              </w:numPr>
              <w:rPr>
                <w:rFonts w:asciiTheme="majorHAnsi" w:hAnsiTheme="majorHAnsi" w:cstheme="majorHAnsi"/>
                <w:color w:val="000000" w:themeColor="text1"/>
                <w:sz w:val="20"/>
                <w:szCs w:val="20"/>
              </w:rPr>
            </w:pPr>
            <w:r w:rsidRPr="00085C04">
              <w:rPr>
                <w:rFonts w:asciiTheme="majorHAnsi" w:eastAsiaTheme="majorEastAsia" w:hAnsiTheme="majorHAnsi" w:cstheme="majorHAnsi"/>
                <w:sz w:val="20"/>
                <w:szCs w:val="20"/>
              </w:rPr>
              <w:t>Fridges and freezers</w:t>
            </w:r>
          </w:p>
          <w:p w14:paraId="36848B4A" w14:textId="77777777" w:rsidR="002A007F" w:rsidRPr="00085C04" w:rsidRDefault="286B267C" w:rsidP="00AD22FC">
            <w:pPr>
              <w:pStyle w:val="ListParagraph"/>
              <w:numPr>
                <w:ilvl w:val="0"/>
                <w:numId w:val="3"/>
              </w:numPr>
              <w:rPr>
                <w:rFonts w:asciiTheme="majorHAnsi" w:hAnsiTheme="majorHAnsi" w:cstheme="majorHAnsi"/>
                <w:color w:val="000000" w:themeColor="text1"/>
                <w:sz w:val="20"/>
                <w:szCs w:val="20"/>
              </w:rPr>
            </w:pPr>
            <w:r w:rsidRPr="00085C04">
              <w:rPr>
                <w:rFonts w:asciiTheme="majorHAnsi" w:eastAsiaTheme="majorEastAsia" w:hAnsiTheme="majorHAnsi" w:cstheme="majorHAnsi"/>
                <w:sz w:val="20"/>
                <w:szCs w:val="20"/>
              </w:rPr>
              <w:t>Boiler/ heating servicing</w:t>
            </w:r>
          </w:p>
          <w:p w14:paraId="27CFF7B0" w14:textId="77777777" w:rsidR="002A007F" w:rsidRPr="00085C04" w:rsidRDefault="286B267C" w:rsidP="00AD22FC">
            <w:pPr>
              <w:pStyle w:val="ListParagraph"/>
              <w:numPr>
                <w:ilvl w:val="0"/>
                <w:numId w:val="3"/>
              </w:numPr>
              <w:rPr>
                <w:rFonts w:asciiTheme="majorHAnsi" w:hAnsiTheme="majorHAnsi" w:cstheme="majorHAnsi"/>
                <w:color w:val="000000" w:themeColor="text1"/>
                <w:sz w:val="20"/>
                <w:szCs w:val="20"/>
              </w:rPr>
            </w:pPr>
            <w:r w:rsidRPr="00085C04">
              <w:rPr>
                <w:rFonts w:asciiTheme="majorHAnsi" w:eastAsiaTheme="majorEastAsia" w:hAnsiTheme="majorHAnsi" w:cstheme="majorHAnsi"/>
                <w:sz w:val="20"/>
                <w:szCs w:val="20"/>
              </w:rPr>
              <w:t>Internet services</w:t>
            </w:r>
          </w:p>
          <w:p w14:paraId="6C18A18D" w14:textId="77777777" w:rsidR="002A007F" w:rsidRPr="00085C04" w:rsidRDefault="286B267C" w:rsidP="00AD22FC">
            <w:pPr>
              <w:pStyle w:val="ListParagraph"/>
              <w:numPr>
                <w:ilvl w:val="0"/>
                <w:numId w:val="3"/>
              </w:numPr>
              <w:rPr>
                <w:rFonts w:asciiTheme="majorHAnsi" w:hAnsiTheme="majorHAnsi" w:cstheme="majorHAnsi"/>
                <w:color w:val="000000" w:themeColor="text1"/>
                <w:sz w:val="20"/>
                <w:szCs w:val="20"/>
              </w:rPr>
            </w:pPr>
            <w:r w:rsidRPr="00085C04">
              <w:rPr>
                <w:rFonts w:asciiTheme="majorHAnsi" w:eastAsiaTheme="majorEastAsia" w:hAnsiTheme="majorHAnsi" w:cstheme="majorHAnsi"/>
                <w:sz w:val="20"/>
                <w:szCs w:val="20"/>
              </w:rPr>
              <w:t xml:space="preserve">Any other statutory inspections </w:t>
            </w:r>
          </w:p>
          <w:p w14:paraId="7EC81E87" w14:textId="75D326C5" w:rsidR="007D5DC2" w:rsidRPr="00AC2694" w:rsidRDefault="286B267C" w:rsidP="00AD22FC">
            <w:pPr>
              <w:pStyle w:val="ListParagraph"/>
              <w:numPr>
                <w:ilvl w:val="0"/>
                <w:numId w:val="3"/>
              </w:numPr>
              <w:rPr>
                <w:rFonts w:asciiTheme="majorHAnsi" w:hAnsiTheme="majorHAnsi" w:cstheme="majorHAnsi"/>
                <w:color w:val="000000" w:themeColor="text1"/>
                <w:sz w:val="20"/>
                <w:szCs w:val="20"/>
              </w:rPr>
            </w:pPr>
            <w:r w:rsidRPr="00085C04">
              <w:rPr>
                <w:rFonts w:asciiTheme="majorHAnsi" w:eastAsiaTheme="majorEastAsia" w:hAnsiTheme="majorHAnsi" w:cstheme="majorHAnsi"/>
                <w:sz w:val="20"/>
                <w:szCs w:val="20"/>
              </w:rPr>
              <w:t>Insurance covers reopening arrangements</w:t>
            </w:r>
          </w:p>
          <w:p w14:paraId="40833EB7" w14:textId="0609C2BC" w:rsidR="00AC2694" w:rsidRDefault="00AC2694" w:rsidP="00AD22FC">
            <w:pPr>
              <w:pStyle w:val="ListParagraph"/>
              <w:rPr>
                <w:rFonts w:asciiTheme="majorHAnsi" w:eastAsiaTheme="majorEastAsia" w:hAnsiTheme="majorHAnsi" w:cstheme="majorHAnsi"/>
                <w:sz w:val="20"/>
                <w:szCs w:val="20"/>
              </w:rPr>
            </w:pPr>
          </w:p>
          <w:p w14:paraId="3F804804" w14:textId="37579141" w:rsidR="00AC2694" w:rsidRDefault="00AC2694" w:rsidP="00AD22FC">
            <w:pPr>
              <w:pStyle w:val="ListParagraph"/>
              <w:rPr>
                <w:rFonts w:asciiTheme="majorHAnsi" w:eastAsiaTheme="majorEastAsia" w:hAnsiTheme="majorHAnsi" w:cstheme="majorHAnsi"/>
                <w:sz w:val="20"/>
                <w:szCs w:val="20"/>
              </w:rPr>
            </w:pPr>
          </w:p>
          <w:p w14:paraId="1850EC21" w14:textId="2514E0E5" w:rsidR="00085C04" w:rsidRDefault="00090E6B" w:rsidP="00AD22FC">
            <w:pPr>
              <w:pStyle w:val="NormalWeb"/>
              <w:spacing w:before="0" w:beforeAutospacing="0" w:after="0" w:afterAutospacing="0"/>
              <w:rPr>
                <w:rFonts w:asciiTheme="majorHAnsi" w:hAnsiTheme="majorHAnsi" w:cstheme="majorHAnsi"/>
                <w:sz w:val="20"/>
                <w:szCs w:val="20"/>
              </w:rPr>
            </w:pPr>
            <w:r w:rsidRPr="00085C04">
              <w:rPr>
                <w:rFonts w:asciiTheme="majorHAnsi" w:hAnsiTheme="majorHAnsi" w:cstheme="majorHAnsi"/>
                <w:b/>
                <w:bCs/>
                <w:color w:val="0F4F72"/>
                <w:sz w:val="20"/>
                <w:szCs w:val="20"/>
              </w:rPr>
              <w:t xml:space="preserve">Control measures </w:t>
            </w:r>
          </w:p>
          <w:p w14:paraId="03492F91" w14:textId="20EBFCE0" w:rsidR="00090E6B" w:rsidRPr="00085C04" w:rsidRDefault="00085C04" w:rsidP="00AD22FC">
            <w:pPr>
              <w:pStyle w:val="NormalWeb"/>
              <w:spacing w:before="0" w:beforeAutospacing="0" w:after="0" w:afterAutospacing="0"/>
              <w:rPr>
                <w:rFonts w:asciiTheme="majorHAnsi" w:hAnsiTheme="majorHAnsi" w:cstheme="majorHAnsi"/>
                <w:sz w:val="20"/>
                <w:szCs w:val="20"/>
              </w:rPr>
            </w:pPr>
            <w:r>
              <w:rPr>
                <w:rFonts w:asciiTheme="majorHAnsi" w:hAnsiTheme="majorHAnsi" w:cstheme="majorHAnsi"/>
                <w:b/>
                <w:bCs/>
                <w:color w:val="0C0C0C"/>
                <w:sz w:val="20"/>
                <w:szCs w:val="20"/>
              </w:rPr>
              <w:t>We ensure:</w:t>
            </w:r>
          </w:p>
          <w:p w14:paraId="29B286B3" w14:textId="014BAD25" w:rsidR="00090E6B" w:rsidRPr="00085C04" w:rsidRDefault="00090E6B" w:rsidP="00AD22FC">
            <w:pPr>
              <w:pStyle w:val="NormalWeb"/>
              <w:numPr>
                <w:ilvl w:val="0"/>
                <w:numId w:val="10"/>
              </w:numPr>
              <w:spacing w:before="0" w:beforeAutospacing="0" w:after="0" w:afterAutospacing="0"/>
              <w:rPr>
                <w:rFonts w:asciiTheme="majorHAnsi" w:hAnsiTheme="majorHAnsi" w:cstheme="majorHAnsi"/>
                <w:color w:val="0A0A0A"/>
                <w:sz w:val="20"/>
                <w:szCs w:val="20"/>
              </w:rPr>
            </w:pPr>
            <w:r w:rsidRPr="00085C04">
              <w:rPr>
                <w:rFonts w:asciiTheme="majorHAnsi" w:hAnsiTheme="majorHAnsi" w:cstheme="majorHAnsi"/>
                <w:color w:val="0A0A0A"/>
                <w:sz w:val="20"/>
                <w:szCs w:val="20"/>
              </w:rPr>
              <w:t xml:space="preserve">Ensure good hygiene for everyone. </w:t>
            </w:r>
          </w:p>
          <w:p w14:paraId="40E63D46" w14:textId="2945E82A" w:rsidR="00090E6B" w:rsidRPr="00085C04" w:rsidRDefault="00090E6B" w:rsidP="00AD22FC">
            <w:pPr>
              <w:pStyle w:val="NormalWeb"/>
              <w:numPr>
                <w:ilvl w:val="0"/>
                <w:numId w:val="10"/>
              </w:numPr>
              <w:spacing w:before="0" w:beforeAutospacing="0" w:after="0" w:afterAutospacing="0"/>
              <w:rPr>
                <w:rFonts w:asciiTheme="majorHAnsi" w:hAnsiTheme="majorHAnsi" w:cstheme="majorHAnsi"/>
                <w:color w:val="0A0A0A"/>
                <w:sz w:val="20"/>
                <w:szCs w:val="20"/>
              </w:rPr>
            </w:pPr>
            <w:r w:rsidRPr="00085C04">
              <w:rPr>
                <w:rFonts w:asciiTheme="majorHAnsi" w:hAnsiTheme="majorHAnsi" w:cstheme="majorHAnsi"/>
                <w:color w:val="0A0A0A"/>
                <w:sz w:val="20"/>
                <w:szCs w:val="20"/>
              </w:rPr>
              <w:t xml:space="preserve">Maintain appropriate cleaning regimes. </w:t>
            </w:r>
          </w:p>
          <w:p w14:paraId="5BC97268" w14:textId="3E9103CC" w:rsidR="00090E6B" w:rsidRPr="00085C04" w:rsidRDefault="00090E6B" w:rsidP="00AD22FC">
            <w:pPr>
              <w:pStyle w:val="NormalWeb"/>
              <w:numPr>
                <w:ilvl w:val="0"/>
                <w:numId w:val="10"/>
              </w:numPr>
              <w:spacing w:before="0" w:beforeAutospacing="0" w:after="0" w:afterAutospacing="0"/>
              <w:rPr>
                <w:rFonts w:asciiTheme="majorHAnsi" w:hAnsiTheme="majorHAnsi" w:cstheme="majorHAnsi"/>
                <w:color w:val="0A0A0A"/>
                <w:sz w:val="20"/>
                <w:szCs w:val="20"/>
              </w:rPr>
            </w:pPr>
            <w:r w:rsidRPr="00085C04">
              <w:rPr>
                <w:rFonts w:asciiTheme="majorHAnsi" w:hAnsiTheme="majorHAnsi" w:cstheme="majorHAnsi"/>
                <w:color w:val="0A0A0A"/>
                <w:sz w:val="20"/>
                <w:szCs w:val="20"/>
              </w:rPr>
              <w:t xml:space="preserve">Keep occupied spaces well ventilated. </w:t>
            </w:r>
          </w:p>
          <w:p w14:paraId="583C056C" w14:textId="7C32130C" w:rsidR="002A007F" w:rsidRPr="0005074A" w:rsidRDefault="00090E6B" w:rsidP="00AD22FC">
            <w:pPr>
              <w:pStyle w:val="NormalWeb"/>
              <w:numPr>
                <w:ilvl w:val="0"/>
                <w:numId w:val="10"/>
              </w:numPr>
              <w:spacing w:before="0" w:beforeAutospacing="0" w:after="0" w:afterAutospacing="0"/>
              <w:rPr>
                <w:rFonts w:asciiTheme="majorHAnsi" w:hAnsiTheme="majorHAnsi" w:cstheme="majorHAnsi"/>
                <w:color w:val="0A0A0A"/>
                <w:sz w:val="20"/>
                <w:szCs w:val="20"/>
              </w:rPr>
            </w:pPr>
            <w:r w:rsidRPr="00085C04">
              <w:rPr>
                <w:rFonts w:asciiTheme="majorHAnsi" w:hAnsiTheme="majorHAnsi" w:cstheme="majorHAnsi"/>
                <w:color w:val="0A0A0A"/>
                <w:sz w:val="20"/>
                <w:szCs w:val="20"/>
              </w:rPr>
              <w:t xml:space="preserve">Follow public health advice on testing, self-isolation and managing confirmed cases of COVID-19. </w:t>
            </w:r>
          </w:p>
        </w:tc>
        <w:tc>
          <w:tcPr>
            <w:tcW w:w="2694" w:type="dxa"/>
            <w:shd w:val="clear" w:color="auto" w:fill="auto"/>
          </w:tcPr>
          <w:p w14:paraId="16D9B008" w14:textId="77777777" w:rsidR="002A007F" w:rsidRPr="006306D6" w:rsidRDefault="002A007F" w:rsidP="00AD22FC">
            <w:pPr>
              <w:rPr>
                <w:rFonts w:asciiTheme="majorHAnsi" w:eastAsiaTheme="majorEastAsia" w:hAnsiTheme="majorHAnsi" w:cstheme="majorHAnsi"/>
                <w:color w:val="808080" w:themeColor="background1" w:themeShade="80"/>
                <w:sz w:val="20"/>
                <w:szCs w:val="20"/>
              </w:rPr>
            </w:pPr>
          </w:p>
          <w:p w14:paraId="3842EC30" w14:textId="77777777" w:rsidR="002A007F" w:rsidRPr="006306D6" w:rsidRDefault="002A007F"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Site Manager is unavailable</w:t>
            </w:r>
          </w:p>
          <w:p w14:paraId="7A6BB9A3" w14:textId="77777777" w:rsidR="002A007F" w:rsidRPr="006306D6" w:rsidRDefault="002A007F" w:rsidP="00AD22FC">
            <w:pPr>
              <w:rPr>
                <w:rFonts w:asciiTheme="majorHAnsi" w:eastAsiaTheme="majorEastAsia" w:hAnsiTheme="majorHAnsi" w:cstheme="majorHAnsi"/>
                <w:color w:val="808080" w:themeColor="background1" w:themeShade="80"/>
                <w:sz w:val="20"/>
                <w:szCs w:val="20"/>
              </w:rPr>
            </w:pPr>
          </w:p>
          <w:p w14:paraId="4D659211" w14:textId="260CC773" w:rsidR="002A007F" w:rsidRPr="006306D6" w:rsidRDefault="002A007F" w:rsidP="00AD22FC">
            <w:pPr>
              <w:rPr>
                <w:rFonts w:asciiTheme="majorHAnsi" w:eastAsiaTheme="majorEastAsia" w:hAnsiTheme="majorHAnsi" w:cstheme="majorHAnsi"/>
                <w:color w:val="808080" w:themeColor="background1" w:themeShade="80"/>
                <w:sz w:val="20"/>
                <w:szCs w:val="20"/>
              </w:rPr>
            </w:pPr>
          </w:p>
          <w:p w14:paraId="4CA17F3A" w14:textId="77777777" w:rsidR="002A007F" w:rsidRPr="006306D6" w:rsidRDefault="002A007F" w:rsidP="00AD22FC">
            <w:pPr>
              <w:rPr>
                <w:rFonts w:asciiTheme="majorHAnsi" w:eastAsiaTheme="majorEastAsia" w:hAnsiTheme="majorHAnsi" w:cstheme="majorHAnsi"/>
                <w:color w:val="808080" w:themeColor="background1" w:themeShade="80"/>
                <w:sz w:val="20"/>
                <w:szCs w:val="20"/>
              </w:rPr>
            </w:pPr>
          </w:p>
          <w:p w14:paraId="491A6BD2" w14:textId="77777777" w:rsidR="002A007F" w:rsidRPr="006306D6" w:rsidRDefault="002A007F" w:rsidP="00AD22FC">
            <w:pPr>
              <w:rPr>
                <w:rFonts w:asciiTheme="majorHAnsi" w:eastAsiaTheme="majorEastAsia" w:hAnsiTheme="majorHAnsi" w:cstheme="majorHAnsi"/>
                <w:sz w:val="20"/>
                <w:szCs w:val="20"/>
              </w:rPr>
            </w:pPr>
          </w:p>
          <w:p w14:paraId="15A724D8" w14:textId="77777777" w:rsidR="002A007F" w:rsidRPr="006306D6" w:rsidRDefault="002A007F" w:rsidP="00AD22FC">
            <w:pPr>
              <w:rPr>
                <w:rFonts w:asciiTheme="majorHAnsi" w:eastAsiaTheme="majorEastAsia" w:hAnsiTheme="majorHAnsi" w:cstheme="majorHAnsi"/>
                <w:sz w:val="20"/>
                <w:szCs w:val="20"/>
              </w:rPr>
            </w:pPr>
          </w:p>
          <w:p w14:paraId="483D25DF" w14:textId="77777777" w:rsidR="002A007F" w:rsidRPr="006306D6" w:rsidRDefault="002A007F" w:rsidP="00AD22FC">
            <w:pPr>
              <w:rPr>
                <w:rFonts w:asciiTheme="majorHAnsi" w:eastAsiaTheme="majorEastAsia" w:hAnsiTheme="majorHAnsi" w:cstheme="majorHAnsi"/>
                <w:sz w:val="20"/>
                <w:szCs w:val="20"/>
              </w:rPr>
            </w:pPr>
          </w:p>
          <w:p w14:paraId="6CE2A6B6" w14:textId="77777777" w:rsidR="002A007F" w:rsidRPr="006306D6" w:rsidRDefault="002A007F" w:rsidP="00AD22FC">
            <w:pPr>
              <w:rPr>
                <w:rFonts w:asciiTheme="majorHAnsi" w:eastAsiaTheme="majorEastAsia" w:hAnsiTheme="majorHAnsi" w:cstheme="majorHAnsi"/>
                <w:sz w:val="20"/>
                <w:szCs w:val="20"/>
              </w:rPr>
            </w:pPr>
          </w:p>
          <w:p w14:paraId="4E2297FE" w14:textId="77777777" w:rsidR="002A007F" w:rsidRPr="006306D6" w:rsidRDefault="002A007F" w:rsidP="00AD22FC">
            <w:pPr>
              <w:rPr>
                <w:rFonts w:asciiTheme="majorHAnsi" w:eastAsiaTheme="majorEastAsia" w:hAnsiTheme="majorHAnsi" w:cstheme="majorHAnsi"/>
                <w:sz w:val="20"/>
                <w:szCs w:val="20"/>
              </w:rPr>
            </w:pPr>
          </w:p>
          <w:p w14:paraId="202DB920" w14:textId="77777777" w:rsidR="002A007F" w:rsidRPr="006306D6" w:rsidRDefault="002A007F" w:rsidP="00AD22FC">
            <w:pPr>
              <w:rPr>
                <w:rFonts w:asciiTheme="majorHAnsi" w:eastAsiaTheme="majorEastAsia" w:hAnsiTheme="majorHAnsi" w:cstheme="majorHAnsi"/>
                <w:color w:val="808080" w:themeColor="background1" w:themeShade="80"/>
                <w:sz w:val="20"/>
                <w:szCs w:val="20"/>
              </w:rPr>
            </w:pPr>
          </w:p>
          <w:p w14:paraId="3F303D3D" w14:textId="5303F85E" w:rsidR="002A007F" w:rsidRPr="006306D6" w:rsidRDefault="002A007F" w:rsidP="00AD22FC">
            <w:pPr>
              <w:rPr>
                <w:rFonts w:asciiTheme="majorHAnsi" w:eastAsiaTheme="majorEastAsia" w:hAnsiTheme="majorHAnsi" w:cstheme="majorHAnsi"/>
                <w:sz w:val="20"/>
                <w:szCs w:val="20"/>
              </w:rPr>
            </w:pPr>
          </w:p>
          <w:p w14:paraId="58315358" w14:textId="1927FC66" w:rsidR="002A007F" w:rsidRPr="006306D6" w:rsidRDefault="002A007F" w:rsidP="00AD22FC">
            <w:pPr>
              <w:rPr>
                <w:rFonts w:asciiTheme="majorHAnsi" w:eastAsiaTheme="majorEastAsia" w:hAnsiTheme="majorHAnsi" w:cstheme="majorHAnsi"/>
                <w:sz w:val="20"/>
                <w:szCs w:val="20"/>
              </w:rPr>
            </w:pPr>
          </w:p>
          <w:p w14:paraId="4F2EABD4" w14:textId="76F27FB0" w:rsidR="002A007F" w:rsidRPr="006306D6" w:rsidRDefault="002A007F" w:rsidP="00AD22FC">
            <w:pPr>
              <w:rPr>
                <w:rFonts w:asciiTheme="majorHAnsi" w:eastAsiaTheme="majorEastAsia" w:hAnsiTheme="majorHAnsi" w:cstheme="majorHAnsi"/>
                <w:sz w:val="20"/>
                <w:szCs w:val="20"/>
              </w:rPr>
            </w:pPr>
          </w:p>
          <w:p w14:paraId="14F820F9" w14:textId="44F2B8C0" w:rsidR="002A007F" w:rsidRPr="006306D6" w:rsidRDefault="002A007F" w:rsidP="00AD22FC">
            <w:pPr>
              <w:rPr>
                <w:rFonts w:asciiTheme="majorHAnsi" w:eastAsiaTheme="majorEastAsia" w:hAnsiTheme="majorHAnsi" w:cstheme="majorHAnsi"/>
                <w:sz w:val="20"/>
                <w:szCs w:val="20"/>
              </w:rPr>
            </w:pPr>
          </w:p>
          <w:p w14:paraId="7886745A" w14:textId="16264B74" w:rsidR="002A007F" w:rsidRPr="006306D6" w:rsidRDefault="002A007F" w:rsidP="00AD22FC">
            <w:pPr>
              <w:rPr>
                <w:rFonts w:asciiTheme="majorHAnsi" w:eastAsiaTheme="majorEastAsia" w:hAnsiTheme="majorHAnsi" w:cstheme="majorHAnsi"/>
                <w:sz w:val="20"/>
                <w:szCs w:val="20"/>
              </w:rPr>
            </w:pPr>
          </w:p>
          <w:p w14:paraId="01C3621F" w14:textId="6EDD24EC" w:rsidR="002A007F" w:rsidRPr="006306D6" w:rsidRDefault="002A007F" w:rsidP="00AD22FC">
            <w:pPr>
              <w:rPr>
                <w:rFonts w:asciiTheme="majorHAnsi" w:eastAsiaTheme="majorEastAsia" w:hAnsiTheme="majorHAnsi" w:cstheme="majorHAnsi"/>
                <w:sz w:val="20"/>
                <w:szCs w:val="20"/>
              </w:rPr>
            </w:pPr>
          </w:p>
          <w:p w14:paraId="3E98AFDE" w14:textId="7B0A0919" w:rsidR="002A007F" w:rsidRPr="006306D6" w:rsidRDefault="002A007F" w:rsidP="00AD22FC">
            <w:pPr>
              <w:rPr>
                <w:rFonts w:asciiTheme="majorHAnsi" w:eastAsiaTheme="majorEastAsia" w:hAnsiTheme="majorHAnsi" w:cstheme="majorHAnsi"/>
                <w:sz w:val="20"/>
                <w:szCs w:val="20"/>
              </w:rPr>
            </w:pPr>
          </w:p>
          <w:p w14:paraId="3E5B6732" w14:textId="7DFDD203" w:rsidR="002A007F" w:rsidRPr="006306D6" w:rsidRDefault="002A007F" w:rsidP="00AD22FC">
            <w:pPr>
              <w:rPr>
                <w:rFonts w:asciiTheme="majorHAnsi" w:eastAsiaTheme="majorEastAsia" w:hAnsiTheme="majorHAnsi" w:cstheme="majorHAnsi"/>
                <w:sz w:val="20"/>
                <w:szCs w:val="20"/>
              </w:rPr>
            </w:pPr>
          </w:p>
          <w:p w14:paraId="24A446D9" w14:textId="47419BE7" w:rsidR="002A007F" w:rsidRPr="006306D6" w:rsidRDefault="03E31CE8"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For detailed information, please refer to </w:t>
            </w:r>
            <w:r w:rsidR="6348B867" w:rsidRPr="006306D6">
              <w:rPr>
                <w:rFonts w:asciiTheme="majorHAnsi" w:eastAsiaTheme="majorEastAsia" w:hAnsiTheme="majorHAnsi" w:cstheme="majorHAnsi"/>
                <w:sz w:val="20"/>
                <w:szCs w:val="20"/>
              </w:rPr>
              <w:t>Appendix C / Risk Assessment for mass testing which can be located on</w:t>
            </w:r>
            <w:r w:rsidR="455A1A31" w:rsidRPr="006306D6">
              <w:rPr>
                <w:rFonts w:asciiTheme="majorHAnsi" w:eastAsiaTheme="majorEastAsia" w:hAnsiTheme="majorHAnsi" w:cstheme="majorHAnsi"/>
                <w:sz w:val="20"/>
                <w:szCs w:val="20"/>
              </w:rPr>
              <w:t xml:space="preserve"> :</w:t>
            </w:r>
          </w:p>
          <w:p w14:paraId="0F0653A7" w14:textId="6F591146" w:rsidR="002A007F" w:rsidRPr="006306D6" w:rsidRDefault="002A007F" w:rsidP="00AD22FC">
            <w:pPr>
              <w:rPr>
                <w:rFonts w:asciiTheme="majorHAnsi" w:eastAsiaTheme="majorEastAsia" w:hAnsiTheme="majorHAnsi" w:cstheme="majorHAnsi"/>
                <w:sz w:val="20"/>
                <w:szCs w:val="20"/>
              </w:rPr>
            </w:pPr>
          </w:p>
          <w:p w14:paraId="596D95B8" w14:textId="64EFD8FD" w:rsidR="002A007F" w:rsidRPr="006306D6" w:rsidRDefault="003C025F" w:rsidP="00AD22FC">
            <w:pPr>
              <w:rPr>
                <w:rFonts w:asciiTheme="majorHAnsi" w:eastAsiaTheme="majorEastAsia" w:hAnsiTheme="majorHAnsi" w:cstheme="majorHAnsi"/>
                <w:sz w:val="20"/>
                <w:szCs w:val="20"/>
              </w:rPr>
            </w:pPr>
            <w:hyperlink r:id="rId16">
              <w:r w:rsidR="455A1A31" w:rsidRPr="006306D6">
                <w:rPr>
                  <w:rStyle w:val="Hyperlink"/>
                  <w:rFonts w:asciiTheme="majorHAnsi" w:eastAsiaTheme="majorEastAsia" w:hAnsiTheme="majorHAnsi" w:cstheme="majorHAnsi"/>
                  <w:sz w:val="20"/>
                  <w:szCs w:val="20"/>
                </w:rPr>
                <w:t>https://www.sjp.essex.sch.uk/about-us/covid-19/</w:t>
              </w:r>
            </w:hyperlink>
          </w:p>
          <w:p w14:paraId="5B48EBE5" w14:textId="3DB769A8" w:rsidR="002A007F" w:rsidRPr="006306D6" w:rsidRDefault="002A007F" w:rsidP="00AD22FC">
            <w:pPr>
              <w:rPr>
                <w:rFonts w:asciiTheme="majorHAnsi" w:eastAsiaTheme="majorEastAsia" w:hAnsiTheme="majorHAnsi" w:cstheme="majorHAnsi"/>
                <w:sz w:val="20"/>
                <w:szCs w:val="20"/>
              </w:rPr>
            </w:pPr>
          </w:p>
        </w:tc>
        <w:tc>
          <w:tcPr>
            <w:tcW w:w="1176" w:type="dxa"/>
            <w:shd w:val="clear" w:color="auto" w:fill="auto"/>
          </w:tcPr>
          <w:p w14:paraId="74077A1C" w14:textId="37697617" w:rsidR="32A8BAE3" w:rsidRPr="006306D6" w:rsidRDefault="32A8BAE3" w:rsidP="00AD22FC">
            <w:pPr>
              <w:rPr>
                <w:rFonts w:asciiTheme="majorHAnsi" w:eastAsiaTheme="majorEastAsia" w:hAnsiTheme="majorHAnsi" w:cstheme="majorHAnsi"/>
                <w:sz w:val="20"/>
                <w:szCs w:val="20"/>
              </w:rPr>
            </w:pPr>
          </w:p>
          <w:p w14:paraId="1C75E437" w14:textId="408DDCEF" w:rsidR="002A007F" w:rsidRPr="006306D6" w:rsidRDefault="3BCC3A45"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M</w:t>
            </w:r>
          </w:p>
          <w:p w14:paraId="71C0D723" w14:textId="77777777" w:rsidR="002A007F" w:rsidRPr="006306D6" w:rsidRDefault="002A007F" w:rsidP="00AD22FC">
            <w:pPr>
              <w:rPr>
                <w:rFonts w:asciiTheme="majorHAnsi" w:eastAsiaTheme="majorEastAsia" w:hAnsiTheme="majorHAnsi" w:cstheme="majorHAnsi"/>
                <w:color w:val="808080" w:themeColor="background1" w:themeShade="80"/>
                <w:sz w:val="20"/>
                <w:szCs w:val="20"/>
              </w:rPr>
            </w:pPr>
          </w:p>
          <w:p w14:paraId="0E0A4CA9" w14:textId="77777777" w:rsidR="002A007F" w:rsidRPr="006306D6" w:rsidRDefault="002A007F" w:rsidP="00AD22FC">
            <w:pPr>
              <w:rPr>
                <w:rFonts w:asciiTheme="majorHAnsi" w:eastAsiaTheme="majorEastAsia" w:hAnsiTheme="majorHAnsi" w:cstheme="majorHAnsi"/>
                <w:color w:val="808080" w:themeColor="background1" w:themeShade="80"/>
                <w:sz w:val="20"/>
                <w:szCs w:val="20"/>
              </w:rPr>
            </w:pPr>
          </w:p>
          <w:p w14:paraId="3C2B9516" w14:textId="77777777" w:rsidR="002A007F" w:rsidRPr="006306D6" w:rsidRDefault="002A007F" w:rsidP="00AD22FC">
            <w:pPr>
              <w:rPr>
                <w:rFonts w:asciiTheme="majorHAnsi" w:eastAsiaTheme="majorEastAsia" w:hAnsiTheme="majorHAnsi" w:cstheme="majorHAnsi"/>
                <w:color w:val="808080" w:themeColor="background1" w:themeShade="80"/>
                <w:sz w:val="20"/>
                <w:szCs w:val="20"/>
              </w:rPr>
            </w:pPr>
          </w:p>
          <w:p w14:paraId="681AF514" w14:textId="6A00D256" w:rsidR="002A007F" w:rsidRPr="006306D6" w:rsidRDefault="002A007F" w:rsidP="00AD22FC">
            <w:pPr>
              <w:rPr>
                <w:rFonts w:asciiTheme="majorHAnsi" w:eastAsiaTheme="majorEastAsia" w:hAnsiTheme="majorHAnsi" w:cstheme="majorHAnsi"/>
                <w:sz w:val="20"/>
                <w:szCs w:val="20"/>
              </w:rPr>
            </w:pPr>
          </w:p>
          <w:p w14:paraId="6D38FCB8" w14:textId="77777777" w:rsidR="002A007F" w:rsidRPr="006306D6" w:rsidRDefault="002A007F" w:rsidP="00AD22FC">
            <w:pPr>
              <w:rPr>
                <w:rFonts w:asciiTheme="majorHAnsi" w:eastAsiaTheme="majorEastAsia" w:hAnsiTheme="majorHAnsi" w:cstheme="majorHAnsi"/>
                <w:color w:val="808080" w:themeColor="background1" w:themeShade="80"/>
                <w:sz w:val="20"/>
                <w:szCs w:val="20"/>
              </w:rPr>
            </w:pPr>
          </w:p>
          <w:p w14:paraId="3E4413BB" w14:textId="77777777" w:rsidR="002A007F" w:rsidRPr="006306D6" w:rsidRDefault="002A007F" w:rsidP="00AD22FC">
            <w:pPr>
              <w:rPr>
                <w:rFonts w:asciiTheme="majorHAnsi" w:eastAsiaTheme="majorEastAsia" w:hAnsiTheme="majorHAnsi" w:cstheme="majorHAnsi"/>
                <w:color w:val="808080" w:themeColor="background1" w:themeShade="80"/>
                <w:sz w:val="20"/>
                <w:szCs w:val="20"/>
              </w:rPr>
            </w:pPr>
          </w:p>
          <w:p w14:paraId="54B5D48F" w14:textId="20D69E3F" w:rsidR="002A007F" w:rsidRPr="006306D6" w:rsidRDefault="002A007F" w:rsidP="00AD22FC">
            <w:pPr>
              <w:rPr>
                <w:rFonts w:asciiTheme="majorHAnsi" w:eastAsiaTheme="majorEastAsia" w:hAnsiTheme="majorHAnsi" w:cstheme="majorHAnsi"/>
                <w:color w:val="808080" w:themeColor="background1" w:themeShade="80"/>
                <w:sz w:val="20"/>
                <w:szCs w:val="20"/>
              </w:rPr>
            </w:pPr>
          </w:p>
          <w:p w14:paraId="7AA3E837" w14:textId="49CB593F" w:rsidR="002A007F" w:rsidRPr="006306D6" w:rsidRDefault="002A007F" w:rsidP="00AD22FC">
            <w:pPr>
              <w:rPr>
                <w:rFonts w:asciiTheme="majorHAnsi" w:eastAsiaTheme="majorEastAsia" w:hAnsiTheme="majorHAnsi" w:cstheme="majorHAnsi"/>
                <w:sz w:val="20"/>
                <w:szCs w:val="20"/>
              </w:rPr>
            </w:pPr>
          </w:p>
          <w:p w14:paraId="7D1072C6" w14:textId="77777777" w:rsidR="002A007F" w:rsidRPr="006306D6" w:rsidRDefault="002A007F" w:rsidP="00AD22FC">
            <w:pPr>
              <w:rPr>
                <w:rFonts w:asciiTheme="majorHAnsi" w:eastAsiaTheme="majorEastAsia" w:hAnsiTheme="majorHAnsi" w:cstheme="majorHAnsi"/>
                <w:sz w:val="20"/>
                <w:szCs w:val="20"/>
              </w:rPr>
            </w:pPr>
          </w:p>
          <w:p w14:paraId="7B100C3D" w14:textId="77777777" w:rsidR="002A007F" w:rsidRPr="006306D6" w:rsidRDefault="002A007F" w:rsidP="00AD22FC">
            <w:pPr>
              <w:rPr>
                <w:rFonts w:asciiTheme="majorHAnsi" w:eastAsiaTheme="majorEastAsia" w:hAnsiTheme="majorHAnsi" w:cstheme="majorHAnsi"/>
                <w:sz w:val="20"/>
                <w:szCs w:val="20"/>
              </w:rPr>
            </w:pPr>
          </w:p>
          <w:p w14:paraId="31B2792C" w14:textId="77777777" w:rsidR="002A007F" w:rsidRPr="006306D6" w:rsidRDefault="002A007F" w:rsidP="00AD22FC">
            <w:pPr>
              <w:rPr>
                <w:rFonts w:asciiTheme="majorHAnsi" w:eastAsiaTheme="majorEastAsia" w:hAnsiTheme="majorHAnsi" w:cstheme="majorHAnsi"/>
                <w:sz w:val="20"/>
                <w:szCs w:val="20"/>
              </w:rPr>
            </w:pPr>
          </w:p>
          <w:p w14:paraId="26DF4DF3" w14:textId="77777777" w:rsidR="002A007F" w:rsidRPr="006306D6" w:rsidRDefault="002A007F" w:rsidP="00AD22FC">
            <w:pPr>
              <w:rPr>
                <w:rFonts w:asciiTheme="majorHAnsi" w:eastAsiaTheme="majorEastAsia" w:hAnsiTheme="majorHAnsi" w:cstheme="majorHAnsi"/>
                <w:sz w:val="20"/>
                <w:szCs w:val="20"/>
              </w:rPr>
            </w:pPr>
          </w:p>
          <w:p w14:paraId="6ACF1D2F" w14:textId="2B9496C0" w:rsidR="32A8BAE3" w:rsidRPr="006306D6" w:rsidRDefault="32A8BAE3" w:rsidP="00AD22FC">
            <w:pPr>
              <w:rPr>
                <w:rFonts w:asciiTheme="majorHAnsi" w:eastAsiaTheme="majorEastAsia" w:hAnsiTheme="majorHAnsi" w:cstheme="majorHAnsi"/>
                <w:sz w:val="20"/>
                <w:szCs w:val="20"/>
              </w:rPr>
            </w:pPr>
          </w:p>
          <w:p w14:paraId="523AFC0A" w14:textId="3B874367" w:rsidR="002A007F" w:rsidRPr="006306D6" w:rsidRDefault="002A007F"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M</w:t>
            </w:r>
          </w:p>
          <w:p w14:paraId="3864A17A" w14:textId="6417C1E6" w:rsidR="002A007F" w:rsidRPr="006306D6" w:rsidRDefault="002A007F" w:rsidP="00AD22FC">
            <w:pPr>
              <w:rPr>
                <w:rFonts w:asciiTheme="majorHAnsi" w:eastAsiaTheme="majorEastAsia" w:hAnsiTheme="majorHAnsi" w:cstheme="majorHAnsi"/>
                <w:sz w:val="20"/>
                <w:szCs w:val="20"/>
              </w:rPr>
            </w:pPr>
          </w:p>
          <w:p w14:paraId="2EA2D435" w14:textId="19DF2BE7" w:rsidR="002A007F" w:rsidRPr="006306D6" w:rsidRDefault="002A007F" w:rsidP="00AD22FC">
            <w:pPr>
              <w:rPr>
                <w:rFonts w:asciiTheme="majorHAnsi" w:eastAsiaTheme="majorEastAsia" w:hAnsiTheme="majorHAnsi" w:cstheme="majorHAnsi"/>
                <w:sz w:val="20"/>
                <w:szCs w:val="20"/>
              </w:rPr>
            </w:pPr>
          </w:p>
          <w:p w14:paraId="7CF8310E" w14:textId="1E9CCB4D" w:rsidR="002A007F" w:rsidRPr="006306D6" w:rsidRDefault="002A007F" w:rsidP="00AD22FC">
            <w:pPr>
              <w:rPr>
                <w:rFonts w:asciiTheme="majorHAnsi" w:eastAsiaTheme="majorEastAsia" w:hAnsiTheme="majorHAnsi" w:cstheme="majorHAnsi"/>
                <w:sz w:val="20"/>
                <w:szCs w:val="20"/>
              </w:rPr>
            </w:pPr>
          </w:p>
          <w:p w14:paraId="35213235" w14:textId="7ECE8B0D" w:rsidR="002A007F" w:rsidRPr="006306D6" w:rsidRDefault="002A007F" w:rsidP="00AD22FC">
            <w:pPr>
              <w:rPr>
                <w:rFonts w:asciiTheme="majorHAnsi" w:eastAsiaTheme="majorEastAsia" w:hAnsiTheme="majorHAnsi" w:cstheme="majorHAnsi"/>
                <w:sz w:val="20"/>
                <w:szCs w:val="20"/>
              </w:rPr>
            </w:pPr>
          </w:p>
          <w:p w14:paraId="20C1F063" w14:textId="77777777" w:rsidR="007D5DC2" w:rsidRPr="006306D6" w:rsidRDefault="007D5DC2" w:rsidP="00AD22FC">
            <w:pPr>
              <w:rPr>
                <w:rFonts w:asciiTheme="majorHAnsi" w:eastAsiaTheme="majorEastAsia" w:hAnsiTheme="majorHAnsi" w:cstheme="majorHAnsi"/>
                <w:sz w:val="20"/>
                <w:szCs w:val="20"/>
              </w:rPr>
            </w:pPr>
          </w:p>
          <w:p w14:paraId="056AA1DE" w14:textId="77777777" w:rsidR="007D5DC2" w:rsidRPr="006306D6" w:rsidRDefault="007D5DC2" w:rsidP="00AD22FC">
            <w:pPr>
              <w:rPr>
                <w:rFonts w:asciiTheme="majorHAnsi" w:eastAsiaTheme="majorEastAsia" w:hAnsiTheme="majorHAnsi" w:cstheme="majorHAnsi"/>
                <w:sz w:val="20"/>
                <w:szCs w:val="20"/>
              </w:rPr>
            </w:pPr>
          </w:p>
          <w:p w14:paraId="65A8C41D" w14:textId="77777777" w:rsidR="007D5DC2" w:rsidRPr="006306D6" w:rsidRDefault="007D5DC2" w:rsidP="00AD22FC">
            <w:pPr>
              <w:rPr>
                <w:rFonts w:asciiTheme="majorHAnsi" w:eastAsiaTheme="majorEastAsia" w:hAnsiTheme="majorHAnsi" w:cstheme="majorHAnsi"/>
                <w:sz w:val="20"/>
                <w:szCs w:val="20"/>
              </w:rPr>
            </w:pPr>
          </w:p>
          <w:p w14:paraId="28B66C1A" w14:textId="77777777" w:rsidR="007D5DC2" w:rsidRPr="006306D6" w:rsidRDefault="007D5DC2" w:rsidP="00AD22FC">
            <w:pPr>
              <w:rPr>
                <w:rFonts w:asciiTheme="majorHAnsi" w:eastAsiaTheme="majorEastAsia" w:hAnsiTheme="majorHAnsi" w:cstheme="majorHAnsi"/>
                <w:sz w:val="20"/>
                <w:szCs w:val="20"/>
              </w:rPr>
            </w:pPr>
          </w:p>
          <w:p w14:paraId="242220D8" w14:textId="77777777" w:rsidR="007D5DC2" w:rsidRPr="006306D6" w:rsidRDefault="007D5DC2" w:rsidP="00AD22FC">
            <w:pPr>
              <w:rPr>
                <w:rFonts w:asciiTheme="majorHAnsi" w:eastAsiaTheme="majorEastAsia" w:hAnsiTheme="majorHAnsi" w:cstheme="majorHAnsi"/>
                <w:sz w:val="20"/>
                <w:szCs w:val="20"/>
              </w:rPr>
            </w:pPr>
          </w:p>
          <w:p w14:paraId="1B70235D" w14:textId="77777777" w:rsidR="007D5DC2" w:rsidRPr="006306D6" w:rsidRDefault="007D5DC2" w:rsidP="00AD22FC">
            <w:pPr>
              <w:rPr>
                <w:rFonts w:asciiTheme="majorHAnsi" w:eastAsiaTheme="majorEastAsia" w:hAnsiTheme="majorHAnsi" w:cstheme="majorHAnsi"/>
                <w:sz w:val="20"/>
                <w:szCs w:val="20"/>
              </w:rPr>
            </w:pPr>
          </w:p>
          <w:p w14:paraId="5D7BE41C" w14:textId="77777777" w:rsidR="007D5DC2" w:rsidRPr="006306D6" w:rsidRDefault="007D5DC2" w:rsidP="00AD22FC">
            <w:pPr>
              <w:rPr>
                <w:rFonts w:asciiTheme="majorHAnsi" w:eastAsiaTheme="majorEastAsia" w:hAnsiTheme="majorHAnsi" w:cstheme="majorHAnsi"/>
                <w:sz w:val="20"/>
                <w:szCs w:val="20"/>
              </w:rPr>
            </w:pPr>
          </w:p>
          <w:p w14:paraId="4570E149" w14:textId="1A4466CC" w:rsidR="002A007F" w:rsidRPr="006306D6" w:rsidRDefault="752FCF4C"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M</w:t>
            </w:r>
          </w:p>
        </w:tc>
        <w:tc>
          <w:tcPr>
            <w:tcW w:w="4068" w:type="dxa"/>
            <w:shd w:val="clear" w:color="auto" w:fill="auto"/>
          </w:tcPr>
          <w:p w14:paraId="01E095AE" w14:textId="23122BB5" w:rsidR="32A8BAE3" w:rsidRPr="006306D6" w:rsidRDefault="32A8BAE3" w:rsidP="00AD22FC">
            <w:pPr>
              <w:rPr>
                <w:rFonts w:asciiTheme="majorHAnsi" w:eastAsiaTheme="majorEastAsia" w:hAnsiTheme="majorHAnsi" w:cstheme="majorHAnsi"/>
                <w:sz w:val="20"/>
                <w:szCs w:val="20"/>
              </w:rPr>
            </w:pPr>
          </w:p>
          <w:p w14:paraId="3A36EFC6" w14:textId="23CE8D59" w:rsidR="10AC7709" w:rsidRPr="006306D6" w:rsidRDefault="71C58D5F"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C</w:t>
            </w:r>
            <w:r w:rsidR="40D55AFB" w:rsidRPr="006306D6">
              <w:rPr>
                <w:rFonts w:asciiTheme="majorHAnsi" w:eastAsiaTheme="majorEastAsia" w:hAnsiTheme="majorHAnsi" w:cstheme="majorHAnsi"/>
                <w:sz w:val="20"/>
                <w:szCs w:val="20"/>
              </w:rPr>
              <w:t xml:space="preserve">apacity with </w:t>
            </w:r>
            <w:r w:rsidR="2B01A3C7" w:rsidRPr="006306D6">
              <w:rPr>
                <w:rFonts w:asciiTheme="majorHAnsi" w:eastAsiaTheme="majorEastAsia" w:hAnsiTheme="majorHAnsi" w:cstheme="majorHAnsi"/>
                <w:sz w:val="20"/>
                <w:szCs w:val="20"/>
              </w:rPr>
              <w:t>Residential</w:t>
            </w:r>
            <w:r w:rsidR="2E07E4D8" w:rsidRPr="006306D6">
              <w:rPr>
                <w:rFonts w:asciiTheme="majorHAnsi" w:eastAsiaTheme="majorEastAsia" w:hAnsiTheme="majorHAnsi" w:cstheme="majorHAnsi"/>
                <w:sz w:val="20"/>
                <w:szCs w:val="20"/>
              </w:rPr>
              <w:t xml:space="preserve"> </w:t>
            </w:r>
            <w:r w:rsidR="40D55AFB" w:rsidRPr="006306D6">
              <w:rPr>
                <w:rFonts w:asciiTheme="majorHAnsi" w:eastAsiaTheme="majorEastAsia" w:hAnsiTheme="majorHAnsi" w:cstheme="majorHAnsi"/>
                <w:sz w:val="20"/>
                <w:szCs w:val="20"/>
              </w:rPr>
              <w:t>S</w:t>
            </w:r>
            <w:r w:rsidR="183B3FD2" w:rsidRPr="006306D6">
              <w:rPr>
                <w:rFonts w:asciiTheme="majorHAnsi" w:eastAsiaTheme="majorEastAsia" w:hAnsiTheme="majorHAnsi" w:cstheme="majorHAnsi"/>
                <w:sz w:val="20"/>
                <w:szCs w:val="20"/>
              </w:rPr>
              <w:t>e</w:t>
            </w:r>
            <w:r w:rsidR="40D55AFB" w:rsidRPr="006306D6">
              <w:rPr>
                <w:rFonts w:asciiTheme="majorHAnsi" w:eastAsiaTheme="majorEastAsia" w:hAnsiTheme="majorHAnsi" w:cstheme="majorHAnsi"/>
                <w:sz w:val="20"/>
                <w:szCs w:val="20"/>
              </w:rPr>
              <w:t>n</w:t>
            </w:r>
            <w:r w:rsidR="2D7F36F9" w:rsidRPr="006306D6">
              <w:rPr>
                <w:rFonts w:asciiTheme="majorHAnsi" w:eastAsiaTheme="majorEastAsia" w:hAnsiTheme="majorHAnsi" w:cstheme="majorHAnsi"/>
                <w:sz w:val="20"/>
                <w:szCs w:val="20"/>
              </w:rPr>
              <w:t>io</w:t>
            </w:r>
            <w:r w:rsidR="40D55AFB" w:rsidRPr="006306D6">
              <w:rPr>
                <w:rFonts w:asciiTheme="majorHAnsi" w:eastAsiaTheme="majorEastAsia" w:hAnsiTheme="majorHAnsi" w:cstheme="majorHAnsi"/>
                <w:sz w:val="20"/>
                <w:szCs w:val="20"/>
              </w:rPr>
              <w:t xml:space="preserve">r Caretaker </w:t>
            </w:r>
            <w:r w:rsidR="42BF1847" w:rsidRPr="006306D6">
              <w:rPr>
                <w:rFonts w:asciiTheme="majorHAnsi" w:eastAsiaTheme="majorEastAsia" w:hAnsiTheme="majorHAnsi" w:cstheme="majorHAnsi"/>
                <w:sz w:val="20"/>
                <w:szCs w:val="20"/>
              </w:rPr>
              <w:t>and</w:t>
            </w:r>
            <w:r w:rsidR="40D55AFB" w:rsidRPr="006306D6">
              <w:rPr>
                <w:rFonts w:asciiTheme="majorHAnsi" w:eastAsiaTheme="majorEastAsia" w:hAnsiTheme="majorHAnsi" w:cstheme="majorHAnsi"/>
                <w:sz w:val="20"/>
                <w:szCs w:val="20"/>
              </w:rPr>
              <w:t xml:space="preserve"> caretaker</w:t>
            </w:r>
          </w:p>
          <w:p w14:paraId="68F9729B" w14:textId="77777777" w:rsidR="002A007F" w:rsidRPr="006306D6" w:rsidRDefault="002A007F" w:rsidP="00AD22FC">
            <w:pPr>
              <w:rPr>
                <w:rFonts w:asciiTheme="majorHAnsi" w:eastAsiaTheme="majorEastAsia" w:hAnsiTheme="majorHAnsi" w:cstheme="majorHAnsi"/>
                <w:sz w:val="20"/>
                <w:szCs w:val="20"/>
              </w:rPr>
            </w:pPr>
          </w:p>
          <w:p w14:paraId="7A320F89" w14:textId="4FD66034" w:rsidR="002A007F" w:rsidRPr="006306D6" w:rsidRDefault="0479AAEA"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R</w:t>
            </w:r>
            <w:r w:rsidR="002A007F" w:rsidRPr="006306D6">
              <w:rPr>
                <w:rFonts w:asciiTheme="majorHAnsi" w:eastAsiaTheme="majorEastAsia" w:hAnsiTheme="majorHAnsi" w:cstheme="majorHAnsi"/>
                <w:sz w:val="20"/>
                <w:szCs w:val="20"/>
              </w:rPr>
              <w:t>ecorded full pre-opening premises inspection.</w:t>
            </w:r>
          </w:p>
          <w:p w14:paraId="6D8AF5B9" w14:textId="77777777" w:rsidR="002A007F" w:rsidRPr="006306D6" w:rsidRDefault="002A007F" w:rsidP="00AD22FC">
            <w:pPr>
              <w:rPr>
                <w:rFonts w:asciiTheme="majorHAnsi" w:eastAsiaTheme="majorEastAsia" w:hAnsiTheme="majorHAnsi" w:cstheme="majorHAnsi"/>
                <w:color w:val="808080" w:themeColor="background1" w:themeShade="80"/>
                <w:sz w:val="20"/>
                <w:szCs w:val="20"/>
              </w:rPr>
            </w:pPr>
          </w:p>
          <w:p w14:paraId="0701BD43" w14:textId="02411DF7" w:rsidR="002A007F" w:rsidRPr="006306D6" w:rsidRDefault="002A007F"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Commission water treatment specialist to chlorinate and flush the complete system for all hot and </w:t>
            </w:r>
            <w:r w:rsidR="3B0DCFB4" w:rsidRPr="006306D6">
              <w:rPr>
                <w:rFonts w:asciiTheme="majorHAnsi" w:eastAsiaTheme="majorEastAsia" w:hAnsiTheme="majorHAnsi" w:cstheme="majorHAnsi"/>
                <w:sz w:val="20"/>
                <w:szCs w:val="20"/>
              </w:rPr>
              <w:t>cold-water</w:t>
            </w:r>
            <w:r w:rsidRPr="006306D6">
              <w:rPr>
                <w:rFonts w:asciiTheme="majorHAnsi" w:eastAsiaTheme="majorEastAsia" w:hAnsiTheme="majorHAnsi" w:cstheme="majorHAnsi"/>
                <w:sz w:val="20"/>
                <w:szCs w:val="20"/>
              </w:rPr>
              <w:t xml:space="preserve"> systems and certify the water system is safe before the buildings are reoccupied.</w:t>
            </w:r>
          </w:p>
          <w:p w14:paraId="543B21EF" w14:textId="127A73A1" w:rsidR="002A007F" w:rsidRPr="006306D6" w:rsidRDefault="002A007F" w:rsidP="00AD22FC">
            <w:pPr>
              <w:rPr>
                <w:rFonts w:asciiTheme="majorHAnsi" w:eastAsiaTheme="majorEastAsia" w:hAnsiTheme="majorHAnsi" w:cstheme="majorHAnsi"/>
                <w:sz w:val="20"/>
                <w:szCs w:val="20"/>
              </w:rPr>
            </w:pPr>
          </w:p>
          <w:p w14:paraId="6057BA4F" w14:textId="2AB4A1A7" w:rsidR="003B023F" w:rsidRPr="006306D6" w:rsidRDefault="6C2B37A4"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New networked alarm tested. </w:t>
            </w:r>
          </w:p>
          <w:p w14:paraId="2B5141E8" w14:textId="66B361F3" w:rsidR="003B023F" w:rsidRPr="006306D6" w:rsidRDefault="003B023F" w:rsidP="00AD22FC">
            <w:pPr>
              <w:rPr>
                <w:rFonts w:asciiTheme="majorHAnsi" w:eastAsiaTheme="majorEastAsia" w:hAnsiTheme="majorHAnsi" w:cstheme="majorHAnsi"/>
                <w:b/>
                <w:bCs/>
                <w:sz w:val="20"/>
                <w:szCs w:val="20"/>
              </w:rPr>
            </w:pPr>
          </w:p>
          <w:p w14:paraId="42140770" w14:textId="698B19C8" w:rsidR="00A00AD9" w:rsidRPr="006306D6" w:rsidRDefault="00A00AD9" w:rsidP="00AD22FC">
            <w:pPr>
              <w:rPr>
                <w:rFonts w:asciiTheme="majorHAnsi" w:hAnsiTheme="majorHAnsi" w:cstheme="majorHAnsi"/>
                <w:sz w:val="20"/>
                <w:szCs w:val="20"/>
              </w:rPr>
            </w:pPr>
            <w:r w:rsidRPr="006306D6">
              <w:rPr>
                <w:rFonts w:asciiTheme="majorHAnsi" w:hAnsiTheme="majorHAnsi" w:cstheme="majorHAnsi"/>
                <w:color w:val="000000"/>
                <w:sz w:val="20"/>
                <w:szCs w:val="20"/>
                <w:shd w:val="clear" w:color="auto" w:fill="FFFFFF"/>
              </w:rPr>
              <w:t xml:space="preserve">Staff to ventilate areas and to use the CO2 monitors to aid in the decision making process. </w:t>
            </w:r>
          </w:p>
          <w:p w14:paraId="4EFD393F" w14:textId="6D7BB40E" w:rsidR="003B023F" w:rsidRPr="006306D6" w:rsidRDefault="003B023F" w:rsidP="00AD22FC">
            <w:pPr>
              <w:rPr>
                <w:rFonts w:asciiTheme="majorHAnsi" w:eastAsiaTheme="majorEastAsia" w:hAnsiTheme="majorHAnsi" w:cstheme="majorHAnsi"/>
                <w:sz w:val="20"/>
                <w:szCs w:val="20"/>
              </w:rPr>
            </w:pPr>
          </w:p>
        </w:tc>
        <w:tc>
          <w:tcPr>
            <w:tcW w:w="1134" w:type="dxa"/>
            <w:shd w:val="clear" w:color="auto" w:fill="auto"/>
          </w:tcPr>
          <w:p w14:paraId="328FCE5F" w14:textId="77777777" w:rsidR="002A007F" w:rsidRPr="00EB181A" w:rsidRDefault="002A007F" w:rsidP="00AD22FC">
            <w:pPr>
              <w:rPr>
                <w:rFonts w:asciiTheme="majorHAnsi" w:eastAsiaTheme="majorEastAsia" w:hAnsiTheme="majorHAnsi" w:cstheme="majorHAnsi"/>
                <w:color w:val="808080" w:themeColor="background1" w:themeShade="80"/>
                <w:sz w:val="20"/>
                <w:szCs w:val="20"/>
              </w:rPr>
            </w:pPr>
          </w:p>
          <w:p w14:paraId="51ECE622" w14:textId="77777777" w:rsidR="002A007F" w:rsidRPr="00EB181A" w:rsidRDefault="002A007F" w:rsidP="00AD22FC">
            <w:pPr>
              <w:rPr>
                <w:rFonts w:asciiTheme="majorHAnsi" w:eastAsiaTheme="majorEastAsia" w:hAnsiTheme="majorHAnsi" w:cstheme="majorHAnsi"/>
                <w:color w:val="808080" w:themeColor="background1" w:themeShade="80"/>
                <w:sz w:val="20"/>
                <w:szCs w:val="20"/>
              </w:rPr>
            </w:pPr>
          </w:p>
          <w:p w14:paraId="0845751B" w14:textId="77777777" w:rsidR="002A007F" w:rsidRPr="00EB181A" w:rsidRDefault="002A007F" w:rsidP="00AD22FC">
            <w:pPr>
              <w:rPr>
                <w:rFonts w:asciiTheme="majorHAnsi" w:eastAsiaTheme="majorEastAsia" w:hAnsiTheme="majorHAnsi" w:cstheme="majorHAnsi"/>
                <w:color w:val="808080" w:themeColor="background1" w:themeShade="80"/>
                <w:sz w:val="20"/>
                <w:szCs w:val="20"/>
              </w:rPr>
            </w:pPr>
          </w:p>
          <w:p w14:paraId="65EE3F54" w14:textId="2DE160C1" w:rsidR="003B023F" w:rsidRPr="00EB181A" w:rsidRDefault="003B023F" w:rsidP="00AD22FC">
            <w:pPr>
              <w:rPr>
                <w:rFonts w:asciiTheme="majorHAnsi" w:eastAsiaTheme="majorEastAsia" w:hAnsiTheme="majorHAnsi" w:cstheme="majorHAnsi"/>
                <w:sz w:val="20"/>
                <w:szCs w:val="20"/>
              </w:rPr>
            </w:pPr>
          </w:p>
          <w:p w14:paraId="3A49A0DC" w14:textId="35ACDC1C" w:rsidR="003B023F" w:rsidRPr="00EB181A" w:rsidRDefault="003B023F" w:rsidP="00AD22FC">
            <w:pPr>
              <w:rPr>
                <w:rFonts w:asciiTheme="majorHAnsi" w:eastAsiaTheme="majorEastAsia" w:hAnsiTheme="majorHAnsi" w:cstheme="majorHAnsi"/>
                <w:sz w:val="20"/>
                <w:szCs w:val="20"/>
              </w:rPr>
            </w:pPr>
          </w:p>
          <w:p w14:paraId="4384DCE3" w14:textId="5B1ACB94" w:rsidR="003B023F" w:rsidRPr="00EB181A" w:rsidRDefault="003B023F" w:rsidP="00AD22FC">
            <w:pPr>
              <w:rPr>
                <w:rFonts w:asciiTheme="majorHAnsi" w:eastAsiaTheme="majorEastAsia" w:hAnsiTheme="majorHAnsi" w:cstheme="majorHAnsi"/>
                <w:sz w:val="20"/>
                <w:szCs w:val="20"/>
              </w:rPr>
            </w:pPr>
          </w:p>
          <w:p w14:paraId="59159F71" w14:textId="77777777" w:rsidR="006306D6" w:rsidRDefault="006306D6" w:rsidP="00AD22FC">
            <w:pPr>
              <w:rPr>
                <w:rFonts w:asciiTheme="majorHAnsi" w:eastAsiaTheme="majorEastAsia" w:hAnsiTheme="majorHAnsi" w:cstheme="majorHAnsi"/>
                <w:sz w:val="20"/>
                <w:szCs w:val="20"/>
              </w:rPr>
            </w:pPr>
          </w:p>
          <w:p w14:paraId="0E377046" w14:textId="77777777" w:rsidR="006306D6" w:rsidRDefault="006306D6"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61CD0043" w14:textId="46E4F1E7" w:rsidR="006306D6" w:rsidRPr="00EB181A" w:rsidRDefault="00090E6B"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tc>
        <w:tc>
          <w:tcPr>
            <w:tcW w:w="732" w:type="dxa"/>
            <w:shd w:val="clear" w:color="auto" w:fill="auto"/>
          </w:tcPr>
          <w:p w14:paraId="146ED14E" w14:textId="4B281366"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p w14:paraId="7A605A19" w14:textId="77777777"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p>
          <w:p w14:paraId="5D6D7D32" w14:textId="77777777"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p>
          <w:p w14:paraId="4C68DAC7" w14:textId="2A63D545"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p>
          <w:p w14:paraId="6D9DE88B" w14:textId="35A0F3E1"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p w14:paraId="5DEF1E0C" w14:textId="77777777"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p>
          <w:p w14:paraId="39608E72" w14:textId="77777777"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p>
          <w:p w14:paraId="48458E52" w14:textId="77777777"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p>
          <w:p w14:paraId="1F17ADDD" w14:textId="5E4A4D01"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p w14:paraId="6A75AE48" w14:textId="77777777"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p>
          <w:p w14:paraId="3FABE66F" w14:textId="77777777"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p>
          <w:p w14:paraId="40B407D7" w14:textId="77777777"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p>
          <w:p w14:paraId="559DA2F0" w14:textId="77777777"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p>
          <w:p w14:paraId="34028823" w14:textId="77777777"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p>
          <w:p w14:paraId="7C497972" w14:textId="18CD0F10" w:rsidR="1CDD0C3F" w:rsidRPr="00EB181A" w:rsidRDefault="1CDD0C3F" w:rsidP="00AD22FC">
            <w:pPr>
              <w:jc w:val="both"/>
              <w:rPr>
                <w:rFonts w:asciiTheme="majorHAnsi" w:eastAsiaTheme="majorEastAsia" w:hAnsiTheme="majorHAnsi" w:cstheme="majorHAnsi"/>
                <w:sz w:val="20"/>
                <w:szCs w:val="20"/>
              </w:rPr>
            </w:pPr>
          </w:p>
          <w:p w14:paraId="0EF82D37" w14:textId="359EAE8D" w:rsidR="002A007F" w:rsidRPr="00EB181A" w:rsidRDefault="002A007F" w:rsidP="00AD22FC">
            <w:pPr>
              <w:jc w:val="both"/>
              <w:rPr>
                <w:rFonts w:asciiTheme="majorHAnsi" w:eastAsiaTheme="majorEastAsia" w:hAnsiTheme="majorHAnsi" w:cstheme="majorHAnsi"/>
                <w:sz w:val="20"/>
                <w:szCs w:val="20"/>
              </w:rPr>
            </w:pPr>
            <w:r w:rsidRPr="00EB181A">
              <w:rPr>
                <w:rFonts w:asciiTheme="majorHAnsi" w:eastAsiaTheme="majorEastAsia" w:hAnsiTheme="majorHAnsi" w:cstheme="majorHAnsi"/>
                <w:sz w:val="20"/>
                <w:szCs w:val="20"/>
              </w:rPr>
              <w:t>L</w:t>
            </w:r>
          </w:p>
          <w:p w14:paraId="7B2137B9" w14:textId="0B458645" w:rsidR="002A007F" w:rsidRPr="00EB181A" w:rsidRDefault="002A007F" w:rsidP="00AD22FC">
            <w:pPr>
              <w:jc w:val="both"/>
              <w:rPr>
                <w:rFonts w:asciiTheme="majorHAnsi" w:eastAsiaTheme="majorEastAsia" w:hAnsiTheme="majorHAnsi" w:cstheme="majorHAnsi"/>
                <w:sz w:val="20"/>
                <w:szCs w:val="20"/>
              </w:rPr>
            </w:pPr>
          </w:p>
          <w:p w14:paraId="2E8F0855" w14:textId="193F0DB0" w:rsidR="002A007F" w:rsidRPr="00EB181A" w:rsidRDefault="002A007F" w:rsidP="00AD22FC">
            <w:pPr>
              <w:jc w:val="both"/>
              <w:rPr>
                <w:rFonts w:asciiTheme="majorHAnsi" w:eastAsiaTheme="majorEastAsia" w:hAnsiTheme="majorHAnsi" w:cstheme="majorHAnsi"/>
                <w:sz w:val="20"/>
                <w:szCs w:val="20"/>
              </w:rPr>
            </w:pPr>
          </w:p>
          <w:p w14:paraId="620B418B" w14:textId="349740D8" w:rsidR="002A007F" w:rsidRPr="00EB181A" w:rsidRDefault="582FE224" w:rsidP="00AD22FC">
            <w:pPr>
              <w:jc w:val="both"/>
              <w:rPr>
                <w:rFonts w:asciiTheme="majorHAnsi" w:eastAsiaTheme="majorEastAsia" w:hAnsiTheme="majorHAnsi" w:cstheme="majorHAnsi"/>
                <w:sz w:val="20"/>
                <w:szCs w:val="20"/>
              </w:rPr>
            </w:pPr>
            <w:r w:rsidRPr="00EB181A">
              <w:rPr>
                <w:rFonts w:asciiTheme="majorHAnsi" w:eastAsiaTheme="majorEastAsia" w:hAnsiTheme="majorHAnsi" w:cstheme="majorHAnsi"/>
                <w:sz w:val="20"/>
                <w:szCs w:val="20"/>
              </w:rPr>
              <w:t>L</w:t>
            </w:r>
          </w:p>
          <w:p w14:paraId="5A36DCF4" w14:textId="0699B14B" w:rsidR="002A007F" w:rsidRPr="00EB181A" w:rsidRDefault="002A007F" w:rsidP="00AD22FC">
            <w:pPr>
              <w:jc w:val="both"/>
              <w:rPr>
                <w:rFonts w:asciiTheme="majorHAnsi" w:eastAsiaTheme="majorEastAsia" w:hAnsiTheme="majorHAnsi" w:cstheme="majorHAnsi"/>
                <w:sz w:val="20"/>
                <w:szCs w:val="20"/>
              </w:rPr>
            </w:pPr>
          </w:p>
          <w:p w14:paraId="5B95CF4A" w14:textId="288D4E47" w:rsidR="002A007F" w:rsidRPr="00EB181A" w:rsidRDefault="002A007F" w:rsidP="00AD22FC">
            <w:pPr>
              <w:jc w:val="both"/>
              <w:rPr>
                <w:rFonts w:asciiTheme="majorHAnsi" w:eastAsiaTheme="majorEastAsia" w:hAnsiTheme="majorHAnsi" w:cstheme="majorHAnsi"/>
                <w:sz w:val="20"/>
                <w:szCs w:val="20"/>
              </w:rPr>
            </w:pPr>
          </w:p>
          <w:p w14:paraId="5000B968" w14:textId="46D5ACCA" w:rsidR="007D5DC2" w:rsidRPr="00EB181A" w:rsidRDefault="007D5DC2" w:rsidP="00AD22FC">
            <w:pPr>
              <w:jc w:val="both"/>
              <w:rPr>
                <w:rFonts w:asciiTheme="majorHAnsi" w:eastAsiaTheme="majorEastAsia" w:hAnsiTheme="majorHAnsi" w:cstheme="majorHAnsi"/>
                <w:sz w:val="20"/>
                <w:szCs w:val="20"/>
              </w:rPr>
            </w:pPr>
          </w:p>
          <w:p w14:paraId="0E528B57" w14:textId="0FB846CD" w:rsidR="007D5DC2" w:rsidRPr="00EB181A" w:rsidRDefault="007D5DC2" w:rsidP="00AD22FC">
            <w:pPr>
              <w:jc w:val="both"/>
              <w:rPr>
                <w:rFonts w:asciiTheme="majorHAnsi" w:eastAsiaTheme="majorEastAsia" w:hAnsiTheme="majorHAnsi" w:cstheme="majorHAnsi"/>
                <w:sz w:val="20"/>
                <w:szCs w:val="20"/>
              </w:rPr>
            </w:pPr>
          </w:p>
          <w:p w14:paraId="2B80D0CF" w14:textId="07D760BB" w:rsidR="007D5DC2" w:rsidRPr="00EB181A" w:rsidRDefault="007D5DC2" w:rsidP="00AD22FC">
            <w:pPr>
              <w:jc w:val="both"/>
              <w:rPr>
                <w:rFonts w:asciiTheme="majorHAnsi" w:eastAsiaTheme="majorEastAsia" w:hAnsiTheme="majorHAnsi" w:cstheme="majorHAnsi"/>
                <w:sz w:val="20"/>
                <w:szCs w:val="20"/>
              </w:rPr>
            </w:pPr>
          </w:p>
          <w:p w14:paraId="6CA69D01" w14:textId="4EE21C9C" w:rsidR="007D5DC2" w:rsidRPr="00EB181A" w:rsidRDefault="007D5DC2" w:rsidP="00AD22FC">
            <w:pPr>
              <w:jc w:val="both"/>
              <w:rPr>
                <w:rFonts w:asciiTheme="majorHAnsi" w:eastAsiaTheme="majorEastAsia" w:hAnsiTheme="majorHAnsi" w:cstheme="majorHAnsi"/>
                <w:sz w:val="20"/>
                <w:szCs w:val="20"/>
              </w:rPr>
            </w:pPr>
          </w:p>
          <w:p w14:paraId="53706037" w14:textId="257009A7" w:rsidR="007D5DC2" w:rsidRPr="00EB181A" w:rsidRDefault="007D5DC2" w:rsidP="00AD22FC">
            <w:pPr>
              <w:jc w:val="both"/>
              <w:rPr>
                <w:rFonts w:asciiTheme="majorHAnsi" w:eastAsiaTheme="majorEastAsia" w:hAnsiTheme="majorHAnsi" w:cstheme="majorHAnsi"/>
                <w:sz w:val="20"/>
                <w:szCs w:val="20"/>
              </w:rPr>
            </w:pPr>
          </w:p>
          <w:p w14:paraId="562F1C24" w14:textId="77777777" w:rsidR="007D5DC2" w:rsidRPr="00EB181A" w:rsidRDefault="007D5DC2" w:rsidP="00AD22FC">
            <w:pPr>
              <w:jc w:val="both"/>
              <w:rPr>
                <w:rFonts w:asciiTheme="majorHAnsi" w:eastAsiaTheme="majorEastAsia" w:hAnsiTheme="majorHAnsi" w:cstheme="majorHAnsi"/>
                <w:sz w:val="20"/>
                <w:szCs w:val="20"/>
              </w:rPr>
            </w:pPr>
          </w:p>
          <w:p w14:paraId="1DF8E190" w14:textId="5FBAE864" w:rsidR="002A007F" w:rsidRPr="00EB181A" w:rsidRDefault="6F96C3E8" w:rsidP="00AD22FC">
            <w:pPr>
              <w:jc w:val="both"/>
              <w:rPr>
                <w:rFonts w:asciiTheme="majorHAnsi" w:eastAsiaTheme="majorEastAsia" w:hAnsiTheme="majorHAnsi" w:cstheme="majorHAnsi"/>
                <w:sz w:val="20"/>
                <w:szCs w:val="20"/>
              </w:rPr>
            </w:pPr>
            <w:r w:rsidRPr="00EB181A">
              <w:rPr>
                <w:rFonts w:asciiTheme="majorHAnsi" w:eastAsiaTheme="majorEastAsia" w:hAnsiTheme="majorHAnsi" w:cstheme="majorHAnsi"/>
                <w:sz w:val="20"/>
                <w:szCs w:val="20"/>
              </w:rPr>
              <w:t>M</w:t>
            </w:r>
          </w:p>
        </w:tc>
      </w:tr>
      <w:tr w:rsidR="002A007F" w:rsidRPr="00EB181A" w14:paraId="34CE7D17" w14:textId="77777777" w:rsidTr="002F5D40">
        <w:trPr>
          <w:trHeight w:val="5745"/>
        </w:trPr>
        <w:tc>
          <w:tcPr>
            <w:tcW w:w="1838" w:type="dxa"/>
            <w:vMerge/>
            <w:vAlign w:val="center"/>
          </w:tcPr>
          <w:p w14:paraId="468EE96C" w14:textId="77777777" w:rsidR="002A007F" w:rsidRPr="00EB181A" w:rsidRDefault="002A007F" w:rsidP="00AD22FC">
            <w:pPr>
              <w:pStyle w:val="Heading1"/>
              <w:spacing w:before="0"/>
              <w:jc w:val="center"/>
              <w:outlineLvl w:val="0"/>
              <w:rPr>
                <w:rFonts w:asciiTheme="minorHAnsi" w:hAnsiTheme="minorHAnsi" w:cstheme="minorHAnsi"/>
                <w:b/>
                <w:bCs/>
                <w:color w:val="auto"/>
                <w:sz w:val="24"/>
                <w:szCs w:val="24"/>
                <w:lang w:val="en"/>
              </w:rPr>
            </w:pPr>
          </w:p>
        </w:tc>
        <w:tc>
          <w:tcPr>
            <w:tcW w:w="3260" w:type="dxa"/>
            <w:shd w:val="clear" w:color="auto" w:fill="auto"/>
            <w:vAlign w:val="center"/>
          </w:tcPr>
          <w:p w14:paraId="3830A092" w14:textId="18690997" w:rsidR="002A007F" w:rsidRPr="006306D6" w:rsidRDefault="002A007F"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Entry and exit routes to the school are in place, any physical changes and/or signage required are in place</w:t>
            </w:r>
            <w:r w:rsidR="00A00AD9" w:rsidRPr="006306D6">
              <w:rPr>
                <w:rFonts w:asciiTheme="majorHAnsi" w:eastAsiaTheme="majorEastAsia" w:hAnsiTheme="majorHAnsi" w:cstheme="majorHAnsi"/>
                <w:sz w:val="20"/>
                <w:szCs w:val="20"/>
              </w:rPr>
              <w:t>.</w:t>
            </w:r>
          </w:p>
          <w:p w14:paraId="64A1B88A" w14:textId="15A334E6" w:rsidR="00A00AD9" w:rsidRPr="006306D6" w:rsidRDefault="00A00AD9" w:rsidP="00AD22FC">
            <w:pPr>
              <w:rPr>
                <w:rFonts w:asciiTheme="majorHAnsi" w:hAnsiTheme="majorHAnsi" w:cstheme="majorHAnsi"/>
                <w:sz w:val="20"/>
                <w:szCs w:val="20"/>
              </w:rPr>
            </w:pPr>
          </w:p>
          <w:p w14:paraId="5F60DE2F" w14:textId="10199CDC" w:rsidR="00A00AD9" w:rsidRPr="006306D6" w:rsidRDefault="00A00AD9" w:rsidP="00AD22FC">
            <w:pPr>
              <w:rPr>
                <w:rFonts w:asciiTheme="majorHAnsi" w:hAnsiTheme="majorHAnsi" w:cstheme="majorHAnsi"/>
                <w:sz w:val="20"/>
                <w:szCs w:val="20"/>
              </w:rPr>
            </w:pPr>
            <w:r w:rsidRPr="006306D6">
              <w:rPr>
                <w:rFonts w:asciiTheme="majorHAnsi" w:hAnsiTheme="majorHAnsi" w:cstheme="majorHAnsi"/>
                <w:sz w:val="20"/>
                <w:szCs w:val="20"/>
              </w:rPr>
              <w:t>Students are welcome to wear a face covering if they wish, though this is not a school or DfE requirement.</w:t>
            </w:r>
          </w:p>
          <w:p w14:paraId="63C846FD" w14:textId="77777777" w:rsidR="006306D6" w:rsidRPr="006306D6" w:rsidRDefault="006306D6" w:rsidP="00AD22FC">
            <w:pPr>
              <w:rPr>
                <w:rFonts w:asciiTheme="majorHAnsi" w:hAnsiTheme="majorHAnsi" w:cstheme="majorHAnsi"/>
                <w:sz w:val="20"/>
                <w:szCs w:val="20"/>
              </w:rPr>
            </w:pPr>
          </w:p>
          <w:p w14:paraId="09994846" w14:textId="31311806" w:rsidR="002A007F" w:rsidRDefault="006306D6" w:rsidP="00AD22FC">
            <w:pPr>
              <w:rPr>
                <w:rFonts w:asciiTheme="majorHAnsi" w:hAnsiTheme="majorHAnsi" w:cstheme="majorHAnsi"/>
                <w:sz w:val="20"/>
                <w:szCs w:val="20"/>
              </w:rPr>
            </w:pPr>
            <w:r w:rsidRPr="006306D6">
              <w:rPr>
                <w:rFonts w:asciiTheme="majorHAnsi" w:hAnsiTheme="majorHAnsi" w:cstheme="majorHAnsi"/>
                <w:sz w:val="20"/>
                <w:szCs w:val="20"/>
              </w:rPr>
              <w:t>The Association of Physical Education has stated that  Bubbles: These are not required so this should help the PE curriculum to continue to be taught as planned for both core PE and in lessons where examination PE is taught</w:t>
            </w:r>
          </w:p>
          <w:p w14:paraId="4373680F" w14:textId="3D6BE509" w:rsidR="00EE75FB" w:rsidRDefault="00EE75FB" w:rsidP="00AD22FC">
            <w:pPr>
              <w:rPr>
                <w:rFonts w:asciiTheme="majorHAnsi" w:hAnsiTheme="majorHAnsi" w:cstheme="majorHAnsi"/>
                <w:sz w:val="20"/>
                <w:szCs w:val="20"/>
              </w:rPr>
            </w:pPr>
          </w:p>
          <w:p w14:paraId="6F3E5F16" w14:textId="46D2C082" w:rsidR="00EE75FB" w:rsidRDefault="00EE75FB" w:rsidP="00AD22FC">
            <w:pPr>
              <w:rPr>
                <w:rFonts w:asciiTheme="majorHAnsi" w:hAnsiTheme="majorHAnsi" w:cstheme="majorHAnsi"/>
                <w:sz w:val="20"/>
                <w:szCs w:val="20"/>
              </w:rPr>
            </w:pPr>
          </w:p>
          <w:p w14:paraId="1E301C43" w14:textId="36B8F26F" w:rsidR="00EE75FB" w:rsidRDefault="00EE75FB" w:rsidP="00AD22FC">
            <w:pPr>
              <w:rPr>
                <w:rFonts w:asciiTheme="majorHAnsi" w:hAnsiTheme="majorHAnsi" w:cstheme="majorHAnsi"/>
                <w:sz w:val="20"/>
                <w:szCs w:val="20"/>
              </w:rPr>
            </w:pPr>
          </w:p>
          <w:p w14:paraId="703959B9" w14:textId="63340065" w:rsidR="00EE75FB" w:rsidRDefault="00EE75FB" w:rsidP="00AD22FC">
            <w:pPr>
              <w:rPr>
                <w:rFonts w:asciiTheme="majorHAnsi" w:hAnsiTheme="majorHAnsi" w:cstheme="majorHAnsi"/>
                <w:sz w:val="20"/>
                <w:szCs w:val="20"/>
              </w:rPr>
            </w:pPr>
          </w:p>
          <w:p w14:paraId="5D001C00" w14:textId="77777777" w:rsidR="00EE75FB" w:rsidRPr="006306D6" w:rsidRDefault="00EE75FB" w:rsidP="00AD22FC">
            <w:pPr>
              <w:rPr>
                <w:rFonts w:asciiTheme="majorHAnsi" w:eastAsiaTheme="majorEastAsia" w:hAnsiTheme="majorHAnsi" w:cstheme="majorHAnsi"/>
                <w:sz w:val="20"/>
                <w:szCs w:val="20"/>
              </w:rPr>
            </w:pPr>
          </w:p>
          <w:p w14:paraId="22BF1C40" w14:textId="27FCC981" w:rsidR="002A007F" w:rsidRPr="006306D6" w:rsidRDefault="002A007F" w:rsidP="00AD22FC">
            <w:pPr>
              <w:rPr>
                <w:rFonts w:asciiTheme="majorHAnsi" w:eastAsiaTheme="majorEastAsia" w:hAnsiTheme="majorHAnsi" w:cstheme="majorHAnsi"/>
                <w:sz w:val="20"/>
                <w:szCs w:val="20"/>
              </w:rPr>
            </w:pPr>
          </w:p>
          <w:p w14:paraId="6C4E13A3" w14:textId="1402D7E1" w:rsidR="002A007F" w:rsidRPr="006306D6" w:rsidRDefault="002A007F" w:rsidP="00AD22FC">
            <w:pPr>
              <w:rPr>
                <w:rFonts w:asciiTheme="majorHAnsi" w:eastAsiaTheme="majorEastAsia" w:hAnsiTheme="majorHAnsi" w:cstheme="majorHAnsi"/>
                <w:sz w:val="20"/>
                <w:szCs w:val="20"/>
              </w:rPr>
            </w:pPr>
          </w:p>
          <w:p w14:paraId="739DA1DC" w14:textId="432A970E" w:rsidR="002A007F" w:rsidRPr="006306D6" w:rsidRDefault="002A007F" w:rsidP="00AD22FC">
            <w:pPr>
              <w:rPr>
                <w:rFonts w:asciiTheme="majorHAnsi" w:eastAsiaTheme="majorEastAsia" w:hAnsiTheme="majorHAnsi" w:cstheme="majorHAnsi"/>
                <w:sz w:val="20"/>
                <w:szCs w:val="20"/>
              </w:rPr>
            </w:pPr>
          </w:p>
        </w:tc>
        <w:tc>
          <w:tcPr>
            <w:tcW w:w="2694" w:type="dxa"/>
            <w:shd w:val="clear" w:color="auto" w:fill="auto"/>
          </w:tcPr>
          <w:p w14:paraId="4861B0BB" w14:textId="53A2E5D6" w:rsidR="002A007F" w:rsidRPr="006306D6" w:rsidRDefault="002A007F"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Bottlenecks </w:t>
            </w:r>
            <w:r w:rsidR="7CCFA3F3" w:rsidRPr="006306D6">
              <w:rPr>
                <w:rFonts w:asciiTheme="majorHAnsi" w:eastAsiaTheme="majorEastAsia" w:hAnsiTheme="majorHAnsi" w:cstheme="majorHAnsi"/>
                <w:sz w:val="20"/>
                <w:szCs w:val="20"/>
              </w:rPr>
              <w:t>possible</w:t>
            </w:r>
            <w:r w:rsidRPr="006306D6">
              <w:rPr>
                <w:rFonts w:asciiTheme="majorHAnsi" w:eastAsiaTheme="majorEastAsia" w:hAnsiTheme="majorHAnsi" w:cstheme="majorHAnsi"/>
                <w:sz w:val="20"/>
                <w:szCs w:val="20"/>
              </w:rPr>
              <w:t xml:space="preserve"> at entrance</w:t>
            </w:r>
            <w:r w:rsidR="40AED562" w:rsidRPr="006306D6">
              <w:rPr>
                <w:rFonts w:asciiTheme="majorHAnsi" w:eastAsiaTheme="majorEastAsia" w:hAnsiTheme="majorHAnsi" w:cstheme="majorHAnsi"/>
                <w:sz w:val="20"/>
                <w:szCs w:val="20"/>
              </w:rPr>
              <w:t>s</w:t>
            </w:r>
            <w:r w:rsidRPr="006306D6">
              <w:rPr>
                <w:rFonts w:asciiTheme="majorHAnsi" w:eastAsiaTheme="majorEastAsia" w:hAnsiTheme="majorHAnsi" w:cstheme="majorHAnsi"/>
                <w:sz w:val="20"/>
                <w:szCs w:val="20"/>
              </w:rPr>
              <w:t xml:space="preserve"> to school. </w:t>
            </w:r>
          </w:p>
          <w:p w14:paraId="68C983AF" w14:textId="0E2370BB" w:rsidR="002A007F" w:rsidRPr="006306D6" w:rsidRDefault="002A007F" w:rsidP="00AD22FC">
            <w:pPr>
              <w:rPr>
                <w:rFonts w:asciiTheme="majorHAnsi" w:eastAsiaTheme="majorEastAsia" w:hAnsiTheme="majorHAnsi" w:cstheme="majorHAnsi"/>
                <w:sz w:val="20"/>
                <w:szCs w:val="20"/>
              </w:rPr>
            </w:pPr>
          </w:p>
          <w:p w14:paraId="29C46357" w14:textId="7E350729" w:rsidR="002A007F" w:rsidRPr="006306D6" w:rsidRDefault="2C1DB9B8" w:rsidP="00AD22FC">
            <w:pPr>
              <w:tabs>
                <w:tab w:val="left" w:pos="2190"/>
              </w:tabs>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We will review the validity of CO2 monitors &amp; HEPA filters. All other considerations are accounted for in our RA.</w:t>
            </w:r>
          </w:p>
        </w:tc>
        <w:tc>
          <w:tcPr>
            <w:tcW w:w="1176" w:type="dxa"/>
            <w:shd w:val="clear" w:color="auto" w:fill="auto"/>
          </w:tcPr>
          <w:p w14:paraId="2DABE9A2" w14:textId="77777777" w:rsidR="002A007F" w:rsidRPr="006306D6" w:rsidRDefault="002A007F" w:rsidP="00AD22FC">
            <w:pPr>
              <w:rPr>
                <w:rFonts w:asciiTheme="majorHAnsi" w:eastAsiaTheme="majorEastAsia" w:hAnsiTheme="majorHAnsi" w:cstheme="majorHAnsi"/>
                <w:sz w:val="20"/>
                <w:szCs w:val="20"/>
              </w:rPr>
            </w:pPr>
          </w:p>
          <w:p w14:paraId="1EDDD223" w14:textId="571E54CD" w:rsidR="32A8BAE3" w:rsidRPr="006306D6" w:rsidRDefault="32A8BAE3" w:rsidP="00AD22FC">
            <w:pPr>
              <w:rPr>
                <w:rFonts w:asciiTheme="majorHAnsi" w:eastAsiaTheme="majorEastAsia" w:hAnsiTheme="majorHAnsi" w:cstheme="majorHAnsi"/>
                <w:sz w:val="20"/>
                <w:szCs w:val="20"/>
              </w:rPr>
            </w:pPr>
          </w:p>
          <w:p w14:paraId="72E1FB32" w14:textId="6E0B74A0" w:rsidR="32A8BAE3" w:rsidRPr="006306D6" w:rsidRDefault="32A8BAE3" w:rsidP="00AD22FC">
            <w:pPr>
              <w:rPr>
                <w:rFonts w:asciiTheme="majorHAnsi" w:eastAsiaTheme="majorEastAsia" w:hAnsiTheme="majorHAnsi" w:cstheme="majorHAnsi"/>
                <w:sz w:val="20"/>
                <w:szCs w:val="20"/>
              </w:rPr>
            </w:pPr>
          </w:p>
          <w:p w14:paraId="372EC518" w14:textId="77777777" w:rsidR="002A007F" w:rsidRPr="006306D6" w:rsidRDefault="002A007F"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M</w:t>
            </w:r>
          </w:p>
          <w:p w14:paraId="3D06C0BA" w14:textId="7EECAE8C" w:rsidR="002A007F" w:rsidRPr="006306D6" w:rsidRDefault="002A007F" w:rsidP="00AD22FC">
            <w:pPr>
              <w:rPr>
                <w:rFonts w:asciiTheme="majorHAnsi" w:eastAsiaTheme="majorEastAsia" w:hAnsiTheme="majorHAnsi" w:cstheme="majorHAnsi"/>
                <w:sz w:val="20"/>
                <w:szCs w:val="20"/>
              </w:rPr>
            </w:pPr>
          </w:p>
          <w:p w14:paraId="290B10FC" w14:textId="1A77A998" w:rsidR="002A007F" w:rsidRPr="006306D6" w:rsidRDefault="002A007F" w:rsidP="00AD22FC">
            <w:pPr>
              <w:rPr>
                <w:rFonts w:asciiTheme="majorHAnsi" w:eastAsiaTheme="majorEastAsia" w:hAnsiTheme="majorHAnsi" w:cstheme="majorHAnsi"/>
                <w:sz w:val="20"/>
                <w:szCs w:val="20"/>
              </w:rPr>
            </w:pPr>
          </w:p>
          <w:p w14:paraId="775C211F" w14:textId="2FF92633" w:rsidR="002A007F" w:rsidRPr="006306D6" w:rsidRDefault="002A007F" w:rsidP="00AD22FC">
            <w:pPr>
              <w:rPr>
                <w:rFonts w:asciiTheme="majorHAnsi" w:eastAsiaTheme="majorEastAsia" w:hAnsiTheme="majorHAnsi" w:cstheme="majorHAnsi"/>
                <w:sz w:val="20"/>
                <w:szCs w:val="20"/>
              </w:rPr>
            </w:pPr>
          </w:p>
          <w:p w14:paraId="5FE76902" w14:textId="1403B7CC" w:rsidR="002A007F" w:rsidRPr="006306D6" w:rsidRDefault="002A007F" w:rsidP="00AD22FC">
            <w:pPr>
              <w:rPr>
                <w:rFonts w:asciiTheme="majorHAnsi" w:eastAsiaTheme="majorEastAsia" w:hAnsiTheme="majorHAnsi" w:cstheme="majorHAnsi"/>
                <w:sz w:val="20"/>
                <w:szCs w:val="20"/>
              </w:rPr>
            </w:pPr>
          </w:p>
          <w:p w14:paraId="4E1D0BD0" w14:textId="2A390992" w:rsidR="002A007F" w:rsidRPr="006306D6" w:rsidRDefault="002A007F" w:rsidP="00AD22FC">
            <w:pPr>
              <w:rPr>
                <w:rFonts w:asciiTheme="majorHAnsi" w:eastAsiaTheme="majorEastAsia" w:hAnsiTheme="majorHAnsi" w:cstheme="majorHAnsi"/>
                <w:sz w:val="20"/>
                <w:szCs w:val="20"/>
              </w:rPr>
            </w:pPr>
          </w:p>
          <w:p w14:paraId="75C07B59" w14:textId="4E6696C2" w:rsidR="002A007F" w:rsidRPr="006306D6" w:rsidRDefault="002A007F" w:rsidP="00AD22FC">
            <w:pPr>
              <w:rPr>
                <w:rFonts w:asciiTheme="majorHAnsi" w:eastAsiaTheme="majorEastAsia" w:hAnsiTheme="majorHAnsi" w:cstheme="majorHAnsi"/>
                <w:sz w:val="20"/>
                <w:szCs w:val="20"/>
              </w:rPr>
            </w:pPr>
          </w:p>
          <w:p w14:paraId="2874741F" w14:textId="2105C513" w:rsidR="002A007F" w:rsidRPr="006306D6" w:rsidRDefault="002A007F" w:rsidP="00AD22FC">
            <w:pPr>
              <w:rPr>
                <w:rFonts w:asciiTheme="majorHAnsi" w:eastAsiaTheme="majorEastAsia" w:hAnsiTheme="majorHAnsi" w:cstheme="majorHAnsi"/>
                <w:sz w:val="20"/>
                <w:szCs w:val="20"/>
              </w:rPr>
            </w:pPr>
          </w:p>
          <w:p w14:paraId="7639C4D2" w14:textId="76BA7909" w:rsidR="002A007F" w:rsidRPr="006306D6" w:rsidRDefault="002A007F" w:rsidP="00AD22FC">
            <w:pPr>
              <w:rPr>
                <w:rFonts w:asciiTheme="majorHAnsi" w:eastAsiaTheme="majorEastAsia" w:hAnsiTheme="majorHAnsi" w:cstheme="majorHAnsi"/>
                <w:sz w:val="20"/>
                <w:szCs w:val="20"/>
              </w:rPr>
            </w:pPr>
          </w:p>
          <w:p w14:paraId="6B365334" w14:textId="61C79057" w:rsidR="002A007F" w:rsidRPr="006306D6" w:rsidRDefault="002A007F" w:rsidP="00AD22FC">
            <w:pPr>
              <w:rPr>
                <w:rFonts w:asciiTheme="majorHAnsi" w:eastAsiaTheme="majorEastAsia" w:hAnsiTheme="majorHAnsi" w:cstheme="majorHAnsi"/>
                <w:sz w:val="20"/>
                <w:szCs w:val="20"/>
              </w:rPr>
            </w:pPr>
          </w:p>
          <w:p w14:paraId="39CC5449" w14:textId="0FA5A1DC" w:rsidR="002A007F" w:rsidRPr="006306D6" w:rsidRDefault="002A007F" w:rsidP="00AD22FC">
            <w:pPr>
              <w:rPr>
                <w:rFonts w:asciiTheme="majorHAnsi" w:eastAsiaTheme="majorEastAsia" w:hAnsiTheme="majorHAnsi" w:cstheme="majorHAnsi"/>
                <w:sz w:val="20"/>
                <w:szCs w:val="20"/>
              </w:rPr>
            </w:pPr>
          </w:p>
          <w:p w14:paraId="1362B8F6" w14:textId="19A1205B" w:rsidR="002A007F" w:rsidRPr="006306D6" w:rsidRDefault="002A007F" w:rsidP="00AD22FC">
            <w:pPr>
              <w:rPr>
                <w:rFonts w:asciiTheme="majorHAnsi" w:eastAsiaTheme="majorEastAsia" w:hAnsiTheme="majorHAnsi" w:cstheme="majorHAnsi"/>
                <w:sz w:val="20"/>
                <w:szCs w:val="20"/>
              </w:rPr>
            </w:pPr>
          </w:p>
          <w:p w14:paraId="24B4C35B" w14:textId="4DBCFC0E" w:rsidR="002A007F" w:rsidRPr="006306D6" w:rsidRDefault="002A007F" w:rsidP="00AD22FC">
            <w:pPr>
              <w:rPr>
                <w:rFonts w:asciiTheme="majorHAnsi" w:eastAsiaTheme="majorEastAsia" w:hAnsiTheme="majorHAnsi" w:cstheme="majorHAnsi"/>
                <w:sz w:val="20"/>
                <w:szCs w:val="20"/>
              </w:rPr>
            </w:pPr>
          </w:p>
          <w:p w14:paraId="54BF6536" w14:textId="2CDEAA79" w:rsidR="002A007F" w:rsidRPr="006306D6" w:rsidRDefault="002A007F" w:rsidP="00AD22FC">
            <w:pPr>
              <w:rPr>
                <w:rFonts w:asciiTheme="majorHAnsi" w:eastAsiaTheme="majorEastAsia" w:hAnsiTheme="majorHAnsi" w:cstheme="majorHAnsi"/>
                <w:sz w:val="20"/>
                <w:szCs w:val="20"/>
              </w:rPr>
            </w:pPr>
          </w:p>
          <w:p w14:paraId="4C082800" w14:textId="53A7D4AF" w:rsidR="002A007F" w:rsidRPr="006306D6" w:rsidRDefault="002A007F" w:rsidP="00AD22FC">
            <w:pPr>
              <w:rPr>
                <w:rFonts w:asciiTheme="majorHAnsi" w:eastAsiaTheme="majorEastAsia" w:hAnsiTheme="majorHAnsi" w:cstheme="majorHAnsi"/>
                <w:sz w:val="20"/>
                <w:szCs w:val="20"/>
              </w:rPr>
            </w:pPr>
          </w:p>
          <w:p w14:paraId="163E1380" w14:textId="7F0FD4D2" w:rsidR="002A007F" w:rsidRPr="006306D6" w:rsidRDefault="002A007F" w:rsidP="00AD22FC">
            <w:pPr>
              <w:rPr>
                <w:rFonts w:asciiTheme="majorHAnsi" w:eastAsiaTheme="majorEastAsia" w:hAnsiTheme="majorHAnsi" w:cstheme="majorHAnsi"/>
                <w:sz w:val="20"/>
                <w:szCs w:val="20"/>
              </w:rPr>
            </w:pPr>
          </w:p>
          <w:p w14:paraId="44780CDA" w14:textId="731BC32B" w:rsidR="002A007F" w:rsidRPr="006306D6" w:rsidRDefault="002A007F" w:rsidP="00AD22FC">
            <w:pPr>
              <w:rPr>
                <w:rFonts w:asciiTheme="majorHAnsi" w:eastAsiaTheme="majorEastAsia" w:hAnsiTheme="majorHAnsi" w:cstheme="majorHAnsi"/>
                <w:sz w:val="20"/>
                <w:szCs w:val="20"/>
              </w:rPr>
            </w:pPr>
          </w:p>
          <w:p w14:paraId="24461F7F" w14:textId="1FAE14EF" w:rsidR="002A007F" w:rsidRPr="006306D6" w:rsidRDefault="002A007F" w:rsidP="00AD22FC">
            <w:pPr>
              <w:rPr>
                <w:rFonts w:asciiTheme="majorHAnsi" w:eastAsiaTheme="majorEastAsia" w:hAnsiTheme="majorHAnsi" w:cstheme="majorHAnsi"/>
                <w:sz w:val="20"/>
                <w:szCs w:val="20"/>
              </w:rPr>
            </w:pPr>
          </w:p>
          <w:p w14:paraId="7FF6D2AE" w14:textId="5B2CF2C5" w:rsidR="002A007F" w:rsidRPr="006306D6" w:rsidRDefault="002A007F" w:rsidP="00AD22FC">
            <w:pPr>
              <w:rPr>
                <w:rFonts w:asciiTheme="majorHAnsi" w:eastAsiaTheme="majorEastAsia" w:hAnsiTheme="majorHAnsi" w:cstheme="majorHAnsi"/>
                <w:sz w:val="20"/>
                <w:szCs w:val="20"/>
              </w:rPr>
            </w:pPr>
          </w:p>
          <w:p w14:paraId="73E01906" w14:textId="3C585465" w:rsidR="002A007F" w:rsidRPr="006306D6" w:rsidRDefault="002A007F" w:rsidP="00AD22FC">
            <w:pPr>
              <w:rPr>
                <w:rFonts w:asciiTheme="majorHAnsi" w:eastAsiaTheme="majorEastAsia" w:hAnsiTheme="majorHAnsi" w:cstheme="majorHAnsi"/>
                <w:sz w:val="20"/>
                <w:szCs w:val="20"/>
              </w:rPr>
            </w:pPr>
          </w:p>
          <w:p w14:paraId="184BEA03" w14:textId="7DB85771" w:rsidR="002A007F" w:rsidRPr="006306D6" w:rsidRDefault="002A007F" w:rsidP="00AD22FC">
            <w:pPr>
              <w:rPr>
                <w:rFonts w:asciiTheme="majorHAnsi" w:eastAsiaTheme="majorEastAsia" w:hAnsiTheme="majorHAnsi" w:cstheme="majorHAnsi"/>
                <w:sz w:val="20"/>
                <w:szCs w:val="20"/>
              </w:rPr>
            </w:pPr>
          </w:p>
        </w:tc>
        <w:tc>
          <w:tcPr>
            <w:tcW w:w="4068" w:type="dxa"/>
            <w:shd w:val="clear" w:color="auto" w:fill="auto"/>
          </w:tcPr>
          <w:p w14:paraId="4BE64CE6" w14:textId="6B992968" w:rsidR="002A007F" w:rsidRPr="006306D6" w:rsidRDefault="658E522B"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Windows to</w:t>
            </w:r>
            <w:r w:rsidR="002F5D40">
              <w:rPr>
                <w:rFonts w:asciiTheme="majorHAnsi" w:eastAsiaTheme="majorEastAsia" w:hAnsiTheme="majorHAnsi" w:cstheme="majorHAnsi"/>
                <w:sz w:val="20"/>
                <w:szCs w:val="20"/>
              </w:rPr>
              <w:t xml:space="preserve"> remain open wherever possible at teachers’ discretion.</w:t>
            </w:r>
          </w:p>
          <w:p w14:paraId="19391D75" w14:textId="2C04202C" w:rsidR="002A007F" w:rsidRPr="006306D6" w:rsidRDefault="002A007F" w:rsidP="00AD22FC">
            <w:pPr>
              <w:rPr>
                <w:rFonts w:asciiTheme="majorHAnsi" w:eastAsiaTheme="majorEastAsia" w:hAnsiTheme="majorHAnsi" w:cstheme="majorHAnsi"/>
                <w:sz w:val="20"/>
                <w:szCs w:val="20"/>
              </w:rPr>
            </w:pPr>
          </w:p>
          <w:p w14:paraId="15CFCEA9" w14:textId="64A28E50" w:rsidR="1CD6D163" w:rsidRPr="006306D6" w:rsidRDefault="6299A7D9"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Layout of building considered when devising entrances and exits of buildings. </w:t>
            </w:r>
          </w:p>
          <w:p w14:paraId="37F5102C" w14:textId="01EE6686" w:rsidR="2B089301" w:rsidRPr="006306D6" w:rsidRDefault="2B089301" w:rsidP="00AD22FC">
            <w:pPr>
              <w:rPr>
                <w:rFonts w:asciiTheme="majorHAnsi" w:eastAsiaTheme="majorEastAsia" w:hAnsiTheme="majorHAnsi" w:cstheme="majorHAnsi"/>
                <w:sz w:val="20"/>
                <w:szCs w:val="20"/>
              </w:rPr>
            </w:pPr>
          </w:p>
          <w:p w14:paraId="589D9718" w14:textId="6DD67AAE" w:rsidR="54C93231" w:rsidRPr="006306D6" w:rsidRDefault="0FCD5E54"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BOSCO: </w:t>
            </w:r>
            <w:r w:rsidR="00A00AD9" w:rsidRPr="006306D6">
              <w:rPr>
                <w:rFonts w:asciiTheme="majorHAnsi" w:eastAsiaTheme="majorEastAsia" w:hAnsiTheme="majorHAnsi" w:cstheme="majorHAnsi"/>
                <w:sz w:val="20"/>
                <w:szCs w:val="20"/>
              </w:rPr>
              <w:t>O</w:t>
            </w:r>
            <w:r w:rsidR="767D19FE" w:rsidRPr="006306D6">
              <w:rPr>
                <w:rFonts w:asciiTheme="majorHAnsi" w:eastAsiaTheme="majorEastAsia" w:hAnsiTheme="majorHAnsi" w:cstheme="majorHAnsi"/>
                <w:sz w:val="20"/>
                <w:szCs w:val="20"/>
              </w:rPr>
              <w:t>ne-way</w:t>
            </w:r>
            <w:r w:rsidRPr="006306D6">
              <w:rPr>
                <w:rFonts w:asciiTheme="majorHAnsi" w:eastAsiaTheme="majorEastAsia" w:hAnsiTheme="majorHAnsi" w:cstheme="majorHAnsi"/>
                <w:sz w:val="20"/>
                <w:szCs w:val="20"/>
              </w:rPr>
              <w:t xml:space="preserve"> systems via maths corridor and separate flow system throughout art &amp; photography/ICT. </w:t>
            </w:r>
          </w:p>
          <w:p w14:paraId="1EF33C09" w14:textId="566B7438" w:rsidR="2B089301" w:rsidRPr="006306D6" w:rsidRDefault="2B089301" w:rsidP="00AD22FC">
            <w:pPr>
              <w:rPr>
                <w:rFonts w:asciiTheme="majorHAnsi" w:eastAsiaTheme="majorEastAsia" w:hAnsiTheme="majorHAnsi" w:cstheme="majorHAnsi"/>
                <w:sz w:val="20"/>
                <w:szCs w:val="20"/>
              </w:rPr>
            </w:pPr>
          </w:p>
          <w:p w14:paraId="1C0C3E33" w14:textId="225C2F47" w:rsidR="72F80918" w:rsidRPr="006306D6" w:rsidRDefault="74BAB578"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MERICI: </w:t>
            </w:r>
            <w:r w:rsidR="00A00AD9" w:rsidRPr="006306D6">
              <w:rPr>
                <w:rFonts w:asciiTheme="majorHAnsi" w:eastAsiaTheme="majorEastAsia" w:hAnsiTheme="majorHAnsi" w:cstheme="majorHAnsi"/>
                <w:sz w:val="20"/>
                <w:szCs w:val="20"/>
              </w:rPr>
              <w:t>O</w:t>
            </w:r>
            <w:r w:rsidRPr="006306D6">
              <w:rPr>
                <w:rFonts w:asciiTheme="majorHAnsi" w:eastAsiaTheme="majorEastAsia" w:hAnsiTheme="majorHAnsi" w:cstheme="majorHAnsi"/>
                <w:sz w:val="20"/>
                <w:szCs w:val="20"/>
              </w:rPr>
              <w:t>ne way system on ground and upper floor</w:t>
            </w:r>
            <w:r w:rsidR="45158817" w:rsidRPr="006306D6">
              <w:rPr>
                <w:rFonts w:asciiTheme="majorHAnsi" w:eastAsiaTheme="majorEastAsia" w:hAnsiTheme="majorHAnsi" w:cstheme="majorHAnsi"/>
                <w:sz w:val="20"/>
                <w:szCs w:val="20"/>
              </w:rPr>
              <w:t>; stairways UP (music end) and DOWN (library end).</w:t>
            </w:r>
          </w:p>
          <w:p w14:paraId="0A6CF2D2" w14:textId="349E59F7" w:rsidR="2B089301" w:rsidRPr="006306D6" w:rsidRDefault="2B089301" w:rsidP="00AD22FC">
            <w:pPr>
              <w:rPr>
                <w:rFonts w:asciiTheme="majorHAnsi" w:eastAsiaTheme="majorEastAsia" w:hAnsiTheme="majorHAnsi" w:cstheme="majorHAnsi"/>
                <w:sz w:val="20"/>
                <w:szCs w:val="20"/>
              </w:rPr>
            </w:pPr>
          </w:p>
          <w:p w14:paraId="0CCF0A21" w14:textId="0AD8FC40" w:rsidR="002A007F" w:rsidRPr="006306D6" w:rsidRDefault="45158817"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AQUINAS: </w:t>
            </w:r>
            <w:r w:rsidR="00A00AD9" w:rsidRPr="006306D6">
              <w:rPr>
                <w:rFonts w:asciiTheme="majorHAnsi" w:eastAsiaTheme="majorEastAsia" w:hAnsiTheme="majorHAnsi" w:cstheme="majorHAnsi"/>
                <w:sz w:val="20"/>
                <w:szCs w:val="20"/>
              </w:rPr>
              <w:t>T</w:t>
            </w:r>
            <w:r w:rsidRPr="006306D6">
              <w:rPr>
                <w:rFonts w:asciiTheme="majorHAnsi" w:eastAsiaTheme="majorEastAsia" w:hAnsiTheme="majorHAnsi" w:cstheme="majorHAnsi"/>
                <w:sz w:val="20"/>
                <w:szCs w:val="20"/>
              </w:rPr>
              <w:t xml:space="preserve">wo </w:t>
            </w:r>
            <w:r w:rsidR="70EE1407" w:rsidRPr="006306D6">
              <w:rPr>
                <w:rFonts w:asciiTheme="majorHAnsi" w:eastAsiaTheme="majorEastAsia" w:hAnsiTheme="majorHAnsi" w:cstheme="majorHAnsi"/>
                <w:sz w:val="20"/>
                <w:szCs w:val="20"/>
              </w:rPr>
              <w:t>separate</w:t>
            </w:r>
            <w:r w:rsidRPr="006306D6">
              <w:rPr>
                <w:rFonts w:asciiTheme="majorHAnsi" w:eastAsiaTheme="majorEastAsia" w:hAnsiTheme="majorHAnsi" w:cstheme="majorHAnsi"/>
                <w:sz w:val="20"/>
                <w:szCs w:val="20"/>
              </w:rPr>
              <w:t xml:space="preserve"> one </w:t>
            </w:r>
            <w:r w:rsidR="1ADED710" w:rsidRPr="006306D6">
              <w:rPr>
                <w:rFonts w:asciiTheme="majorHAnsi" w:eastAsiaTheme="majorEastAsia" w:hAnsiTheme="majorHAnsi" w:cstheme="majorHAnsi"/>
                <w:sz w:val="20"/>
                <w:szCs w:val="20"/>
              </w:rPr>
              <w:t>-</w:t>
            </w:r>
            <w:r w:rsidRPr="006306D6">
              <w:rPr>
                <w:rFonts w:asciiTheme="majorHAnsi" w:eastAsiaTheme="majorEastAsia" w:hAnsiTheme="majorHAnsi" w:cstheme="majorHAnsi"/>
                <w:sz w:val="20"/>
                <w:szCs w:val="20"/>
              </w:rPr>
              <w:t>way systems to allow flow at each end of the building</w:t>
            </w:r>
            <w:r w:rsidR="7DB1C70C" w:rsidRPr="006306D6">
              <w:rPr>
                <w:rFonts w:asciiTheme="majorHAnsi" w:eastAsiaTheme="majorEastAsia" w:hAnsiTheme="majorHAnsi" w:cstheme="majorHAnsi"/>
                <w:sz w:val="20"/>
                <w:szCs w:val="20"/>
              </w:rPr>
              <w:t>;</w:t>
            </w:r>
            <w:r w:rsidR="0005074A">
              <w:rPr>
                <w:rFonts w:asciiTheme="majorHAnsi" w:eastAsiaTheme="majorEastAsia" w:hAnsiTheme="majorHAnsi" w:cstheme="majorHAnsi"/>
                <w:sz w:val="20"/>
                <w:szCs w:val="20"/>
              </w:rPr>
              <w:t xml:space="preserve"> </w:t>
            </w:r>
            <w:r w:rsidR="1A7573D4" w:rsidRPr="006306D6">
              <w:rPr>
                <w:rFonts w:asciiTheme="majorHAnsi" w:eastAsiaTheme="majorEastAsia" w:hAnsiTheme="majorHAnsi" w:cstheme="majorHAnsi"/>
                <w:sz w:val="20"/>
                <w:szCs w:val="20"/>
              </w:rPr>
              <w:t xml:space="preserve">entrances/exits assigned to particular suites of classrooms </w:t>
            </w:r>
            <w:r w:rsidR="3EA1F31D" w:rsidRPr="006306D6">
              <w:rPr>
                <w:rFonts w:asciiTheme="majorHAnsi" w:eastAsiaTheme="majorEastAsia" w:hAnsiTheme="majorHAnsi" w:cstheme="majorHAnsi"/>
                <w:sz w:val="20"/>
                <w:szCs w:val="20"/>
              </w:rPr>
              <w:t xml:space="preserve">within closest proximity </w:t>
            </w:r>
            <w:r w:rsidR="1A7573D4" w:rsidRPr="006306D6">
              <w:rPr>
                <w:rFonts w:asciiTheme="majorHAnsi" w:eastAsiaTheme="majorEastAsia" w:hAnsiTheme="majorHAnsi" w:cstheme="majorHAnsi"/>
                <w:sz w:val="20"/>
                <w:szCs w:val="20"/>
              </w:rPr>
              <w:t>to reduce congestion</w:t>
            </w:r>
            <w:r w:rsidR="002F5D40">
              <w:rPr>
                <w:rFonts w:asciiTheme="majorHAnsi" w:eastAsiaTheme="majorEastAsia" w:hAnsiTheme="majorHAnsi" w:cstheme="majorHAnsi"/>
                <w:sz w:val="20"/>
                <w:szCs w:val="20"/>
              </w:rPr>
              <w:t>.</w:t>
            </w:r>
          </w:p>
          <w:p w14:paraId="78532571" w14:textId="237D7D52" w:rsidR="00A00AD9" w:rsidRPr="006306D6" w:rsidRDefault="10D6E07A"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Staff presence during lesson changeover to be heightened. </w:t>
            </w:r>
            <w:r w:rsidR="752FCF4C" w:rsidRPr="006306D6">
              <w:rPr>
                <w:rFonts w:asciiTheme="majorHAnsi" w:eastAsiaTheme="majorEastAsia" w:hAnsiTheme="majorHAnsi" w:cstheme="majorHAnsi"/>
                <w:sz w:val="20"/>
                <w:szCs w:val="20"/>
              </w:rPr>
              <w:t xml:space="preserve">Students are reminded of the entrances and exits. </w:t>
            </w:r>
          </w:p>
        </w:tc>
        <w:tc>
          <w:tcPr>
            <w:tcW w:w="1134" w:type="dxa"/>
            <w:shd w:val="clear" w:color="auto" w:fill="auto"/>
          </w:tcPr>
          <w:p w14:paraId="613C6BEE" w14:textId="3488FFDD" w:rsidR="00090E6B" w:rsidRDefault="00090E6B"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311914B0" w14:textId="66057B6D" w:rsidR="00090E6B" w:rsidRPr="00EB181A" w:rsidRDefault="00090E6B"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tc>
        <w:tc>
          <w:tcPr>
            <w:tcW w:w="732" w:type="dxa"/>
            <w:shd w:val="clear" w:color="auto" w:fill="auto"/>
          </w:tcPr>
          <w:p w14:paraId="47F045FB" w14:textId="77777777"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p>
          <w:p w14:paraId="67B98F37" w14:textId="77777777"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p>
          <w:p w14:paraId="00D3CDE2" w14:textId="279911A8"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p w14:paraId="0F8BBA5F" w14:textId="4A101D43" w:rsidR="002A007F" w:rsidRPr="00EB181A" w:rsidRDefault="002A007F" w:rsidP="00AD22FC">
            <w:pPr>
              <w:jc w:val="both"/>
              <w:rPr>
                <w:rFonts w:asciiTheme="majorHAnsi" w:eastAsiaTheme="majorEastAsia" w:hAnsiTheme="majorHAnsi" w:cstheme="majorHAnsi"/>
                <w:sz w:val="20"/>
                <w:szCs w:val="20"/>
              </w:rPr>
            </w:pPr>
          </w:p>
          <w:p w14:paraId="0D0B93A6" w14:textId="0987039F" w:rsidR="002A007F" w:rsidRPr="00EB181A" w:rsidRDefault="002A007F" w:rsidP="00AD22FC">
            <w:pPr>
              <w:jc w:val="both"/>
              <w:rPr>
                <w:rFonts w:asciiTheme="majorHAnsi" w:eastAsiaTheme="majorEastAsia" w:hAnsiTheme="majorHAnsi" w:cstheme="majorHAnsi"/>
                <w:sz w:val="20"/>
                <w:szCs w:val="20"/>
              </w:rPr>
            </w:pPr>
          </w:p>
          <w:p w14:paraId="3BDECAA1" w14:textId="70C77FEA" w:rsidR="002A007F" w:rsidRPr="00EB181A" w:rsidRDefault="002A007F" w:rsidP="00AD22FC">
            <w:pPr>
              <w:jc w:val="both"/>
              <w:rPr>
                <w:rFonts w:asciiTheme="majorHAnsi" w:eastAsiaTheme="majorEastAsia" w:hAnsiTheme="majorHAnsi" w:cstheme="majorHAnsi"/>
                <w:sz w:val="20"/>
                <w:szCs w:val="20"/>
              </w:rPr>
            </w:pPr>
          </w:p>
          <w:p w14:paraId="3FBB0CD4" w14:textId="2BB590FA" w:rsidR="002A007F" w:rsidRPr="00EB181A" w:rsidRDefault="002A007F" w:rsidP="00AD22FC">
            <w:pPr>
              <w:jc w:val="both"/>
              <w:rPr>
                <w:rFonts w:asciiTheme="majorHAnsi" w:eastAsiaTheme="majorEastAsia" w:hAnsiTheme="majorHAnsi" w:cstheme="majorHAnsi"/>
                <w:sz w:val="20"/>
                <w:szCs w:val="20"/>
              </w:rPr>
            </w:pPr>
          </w:p>
          <w:p w14:paraId="457334E7" w14:textId="773D85C4" w:rsidR="002A007F" w:rsidRPr="00EB181A" w:rsidRDefault="002A007F" w:rsidP="00AD22FC">
            <w:pPr>
              <w:jc w:val="both"/>
              <w:rPr>
                <w:rFonts w:asciiTheme="majorHAnsi" w:eastAsiaTheme="majorEastAsia" w:hAnsiTheme="majorHAnsi" w:cstheme="majorHAnsi"/>
                <w:sz w:val="20"/>
                <w:szCs w:val="20"/>
              </w:rPr>
            </w:pPr>
          </w:p>
          <w:p w14:paraId="59B2D2CF" w14:textId="71D7FDF3" w:rsidR="002A007F" w:rsidRPr="00EB181A" w:rsidRDefault="002A007F" w:rsidP="00AD22FC">
            <w:pPr>
              <w:jc w:val="both"/>
              <w:rPr>
                <w:rFonts w:asciiTheme="majorHAnsi" w:eastAsiaTheme="majorEastAsia" w:hAnsiTheme="majorHAnsi" w:cstheme="majorHAnsi"/>
                <w:sz w:val="20"/>
                <w:szCs w:val="20"/>
              </w:rPr>
            </w:pPr>
          </w:p>
          <w:p w14:paraId="0E93CAFD" w14:textId="173BD18A" w:rsidR="002A007F" w:rsidRPr="00EB181A" w:rsidRDefault="002A007F" w:rsidP="00AD22FC">
            <w:pPr>
              <w:jc w:val="both"/>
              <w:rPr>
                <w:rFonts w:asciiTheme="majorHAnsi" w:eastAsiaTheme="majorEastAsia" w:hAnsiTheme="majorHAnsi" w:cstheme="majorHAnsi"/>
                <w:sz w:val="20"/>
                <w:szCs w:val="20"/>
              </w:rPr>
            </w:pPr>
          </w:p>
          <w:p w14:paraId="2FE017D4" w14:textId="10C05321" w:rsidR="002A007F" w:rsidRPr="00EB181A" w:rsidRDefault="002A007F" w:rsidP="00AD22FC">
            <w:pPr>
              <w:jc w:val="both"/>
              <w:rPr>
                <w:rFonts w:asciiTheme="majorHAnsi" w:eastAsiaTheme="majorEastAsia" w:hAnsiTheme="majorHAnsi" w:cstheme="majorHAnsi"/>
                <w:sz w:val="20"/>
                <w:szCs w:val="20"/>
              </w:rPr>
            </w:pPr>
          </w:p>
          <w:p w14:paraId="5E1D511F" w14:textId="4F4528D1" w:rsidR="002A007F" w:rsidRPr="00EB181A" w:rsidRDefault="002A007F" w:rsidP="00AD22FC">
            <w:pPr>
              <w:jc w:val="both"/>
              <w:rPr>
                <w:rFonts w:asciiTheme="majorHAnsi" w:eastAsiaTheme="majorEastAsia" w:hAnsiTheme="majorHAnsi" w:cstheme="majorHAnsi"/>
                <w:sz w:val="20"/>
                <w:szCs w:val="20"/>
              </w:rPr>
            </w:pPr>
          </w:p>
          <w:p w14:paraId="72DDDCE3" w14:textId="68EA7171" w:rsidR="002A007F" w:rsidRPr="00EB181A" w:rsidRDefault="002A007F" w:rsidP="00AD22FC">
            <w:pPr>
              <w:jc w:val="both"/>
              <w:rPr>
                <w:rFonts w:asciiTheme="majorHAnsi" w:eastAsiaTheme="majorEastAsia" w:hAnsiTheme="majorHAnsi" w:cstheme="majorHAnsi"/>
                <w:sz w:val="20"/>
                <w:szCs w:val="20"/>
              </w:rPr>
            </w:pPr>
          </w:p>
          <w:p w14:paraId="36C6E7B3" w14:textId="4E1D6353" w:rsidR="002A007F" w:rsidRPr="00EB181A" w:rsidRDefault="002A007F" w:rsidP="00AD22FC">
            <w:pPr>
              <w:jc w:val="both"/>
              <w:rPr>
                <w:rFonts w:asciiTheme="majorHAnsi" w:eastAsiaTheme="majorEastAsia" w:hAnsiTheme="majorHAnsi" w:cstheme="majorHAnsi"/>
                <w:sz w:val="20"/>
                <w:szCs w:val="20"/>
              </w:rPr>
            </w:pPr>
          </w:p>
          <w:p w14:paraId="362F68A6" w14:textId="42CB3F4A" w:rsidR="002A007F" w:rsidRPr="00EB181A" w:rsidRDefault="002A007F" w:rsidP="00AD22FC">
            <w:pPr>
              <w:jc w:val="both"/>
              <w:rPr>
                <w:rFonts w:asciiTheme="majorHAnsi" w:eastAsiaTheme="majorEastAsia" w:hAnsiTheme="majorHAnsi" w:cstheme="majorHAnsi"/>
                <w:sz w:val="20"/>
                <w:szCs w:val="20"/>
              </w:rPr>
            </w:pPr>
          </w:p>
          <w:p w14:paraId="24F17EFA" w14:textId="495E9604" w:rsidR="002A007F" w:rsidRPr="00EB181A" w:rsidRDefault="002A007F" w:rsidP="00AD22FC">
            <w:pPr>
              <w:jc w:val="both"/>
              <w:rPr>
                <w:rFonts w:asciiTheme="majorHAnsi" w:eastAsiaTheme="majorEastAsia" w:hAnsiTheme="majorHAnsi" w:cstheme="majorHAnsi"/>
                <w:sz w:val="20"/>
                <w:szCs w:val="20"/>
              </w:rPr>
            </w:pPr>
          </w:p>
          <w:p w14:paraId="53F4EC61" w14:textId="07DD18A5" w:rsidR="002A007F" w:rsidRPr="00EB181A" w:rsidRDefault="002A007F" w:rsidP="00AD22FC">
            <w:pPr>
              <w:jc w:val="both"/>
              <w:rPr>
                <w:rFonts w:asciiTheme="majorHAnsi" w:eastAsiaTheme="majorEastAsia" w:hAnsiTheme="majorHAnsi" w:cstheme="majorHAnsi"/>
                <w:sz w:val="20"/>
                <w:szCs w:val="20"/>
              </w:rPr>
            </w:pPr>
          </w:p>
          <w:p w14:paraId="549B7A96" w14:textId="50A23A81" w:rsidR="002A007F" w:rsidRPr="00EB181A" w:rsidRDefault="002A007F" w:rsidP="00AD22FC">
            <w:pPr>
              <w:jc w:val="both"/>
              <w:rPr>
                <w:rFonts w:asciiTheme="majorHAnsi" w:eastAsiaTheme="majorEastAsia" w:hAnsiTheme="majorHAnsi" w:cstheme="majorHAnsi"/>
                <w:sz w:val="20"/>
                <w:szCs w:val="20"/>
              </w:rPr>
            </w:pPr>
          </w:p>
          <w:p w14:paraId="3C9628AE" w14:textId="5A85E690" w:rsidR="002A007F" w:rsidRPr="00EB181A" w:rsidRDefault="002A007F" w:rsidP="00AD22FC">
            <w:pPr>
              <w:jc w:val="both"/>
              <w:rPr>
                <w:rFonts w:asciiTheme="majorHAnsi" w:eastAsiaTheme="majorEastAsia" w:hAnsiTheme="majorHAnsi" w:cstheme="majorHAnsi"/>
                <w:sz w:val="20"/>
                <w:szCs w:val="20"/>
              </w:rPr>
            </w:pPr>
          </w:p>
          <w:p w14:paraId="58C12AD3" w14:textId="60815408" w:rsidR="002A007F" w:rsidRPr="00EB181A" w:rsidRDefault="002A007F" w:rsidP="00AD22FC">
            <w:pPr>
              <w:jc w:val="both"/>
              <w:rPr>
                <w:rFonts w:asciiTheme="majorHAnsi" w:eastAsiaTheme="majorEastAsia" w:hAnsiTheme="majorHAnsi" w:cstheme="majorHAnsi"/>
                <w:sz w:val="20"/>
                <w:szCs w:val="20"/>
              </w:rPr>
            </w:pPr>
          </w:p>
          <w:p w14:paraId="54B8136F" w14:textId="4151E483"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p>
        </w:tc>
      </w:tr>
      <w:tr w:rsidR="002A007F" w:rsidRPr="00EB181A" w14:paraId="6E47A7AF" w14:textId="77777777" w:rsidTr="002F5D40">
        <w:trPr>
          <w:trHeight w:val="642"/>
        </w:trPr>
        <w:tc>
          <w:tcPr>
            <w:tcW w:w="1838" w:type="dxa"/>
            <w:vMerge/>
            <w:vAlign w:val="center"/>
          </w:tcPr>
          <w:p w14:paraId="70A1A72E" w14:textId="77777777" w:rsidR="002A007F" w:rsidRPr="00EB181A" w:rsidRDefault="002A007F" w:rsidP="00AD22FC">
            <w:pPr>
              <w:pStyle w:val="Heading1"/>
              <w:spacing w:before="0"/>
              <w:jc w:val="center"/>
              <w:outlineLvl w:val="0"/>
              <w:rPr>
                <w:rFonts w:asciiTheme="minorHAnsi" w:hAnsiTheme="minorHAnsi" w:cstheme="minorHAnsi"/>
                <w:b/>
                <w:bCs/>
                <w:color w:val="auto"/>
                <w:sz w:val="24"/>
                <w:szCs w:val="24"/>
                <w:lang w:val="en"/>
              </w:rPr>
            </w:pPr>
          </w:p>
        </w:tc>
        <w:tc>
          <w:tcPr>
            <w:tcW w:w="3260" w:type="dxa"/>
            <w:shd w:val="clear" w:color="auto" w:fill="auto"/>
            <w:vAlign w:val="center"/>
          </w:tcPr>
          <w:p w14:paraId="04978906" w14:textId="77777777" w:rsidR="002A007F" w:rsidRPr="006306D6" w:rsidRDefault="002A007F"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Consideration given to premises lettings and approach in place.</w:t>
            </w:r>
          </w:p>
        </w:tc>
        <w:tc>
          <w:tcPr>
            <w:tcW w:w="2694" w:type="dxa"/>
            <w:shd w:val="clear" w:color="auto" w:fill="auto"/>
          </w:tcPr>
          <w:p w14:paraId="2A497269" w14:textId="66FAB803" w:rsidR="002A007F" w:rsidRPr="006306D6" w:rsidRDefault="002A007F" w:rsidP="00AD22FC">
            <w:pPr>
              <w:rPr>
                <w:rFonts w:asciiTheme="majorHAnsi" w:eastAsiaTheme="majorEastAsia" w:hAnsiTheme="majorHAnsi" w:cstheme="majorHAnsi"/>
                <w:color w:val="808080" w:themeColor="background1" w:themeShade="80"/>
                <w:sz w:val="20"/>
                <w:szCs w:val="20"/>
              </w:rPr>
            </w:pPr>
          </w:p>
        </w:tc>
        <w:tc>
          <w:tcPr>
            <w:tcW w:w="1176" w:type="dxa"/>
            <w:shd w:val="clear" w:color="auto" w:fill="auto"/>
          </w:tcPr>
          <w:p w14:paraId="1AD0CE1D" w14:textId="607AD854" w:rsidR="002A007F" w:rsidRPr="006306D6" w:rsidRDefault="57136B01"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L</w:t>
            </w:r>
          </w:p>
        </w:tc>
        <w:tc>
          <w:tcPr>
            <w:tcW w:w="4068" w:type="dxa"/>
            <w:shd w:val="clear" w:color="auto" w:fill="auto"/>
          </w:tcPr>
          <w:p w14:paraId="4454F0B5" w14:textId="7D950850" w:rsidR="002A007F" w:rsidRPr="006306D6" w:rsidRDefault="002A007F"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Lettings risk assessment completed</w:t>
            </w:r>
            <w:r w:rsidR="3ACD13AC" w:rsidRPr="006306D6">
              <w:rPr>
                <w:rFonts w:asciiTheme="majorHAnsi" w:eastAsiaTheme="majorEastAsia" w:hAnsiTheme="majorHAnsi" w:cstheme="majorHAnsi"/>
                <w:sz w:val="20"/>
                <w:szCs w:val="20"/>
              </w:rPr>
              <w:t xml:space="preserve"> (</w:t>
            </w:r>
            <w:r w:rsidR="42193751" w:rsidRPr="006306D6">
              <w:rPr>
                <w:rFonts w:asciiTheme="majorHAnsi" w:eastAsiaTheme="majorEastAsia" w:hAnsiTheme="majorHAnsi" w:cstheme="majorHAnsi"/>
                <w:sz w:val="20"/>
                <w:szCs w:val="20"/>
              </w:rPr>
              <w:t>s</w:t>
            </w:r>
            <w:r w:rsidR="3ACD13AC" w:rsidRPr="006306D6">
              <w:rPr>
                <w:rFonts w:asciiTheme="majorHAnsi" w:eastAsiaTheme="majorEastAsia" w:hAnsiTheme="majorHAnsi" w:cstheme="majorHAnsi"/>
                <w:sz w:val="20"/>
                <w:szCs w:val="20"/>
              </w:rPr>
              <w:t>ite</w:t>
            </w:r>
            <w:r w:rsidR="2593AAB7" w:rsidRPr="006306D6">
              <w:rPr>
                <w:rFonts w:asciiTheme="majorHAnsi" w:eastAsiaTheme="majorEastAsia" w:hAnsiTheme="majorHAnsi" w:cstheme="majorHAnsi"/>
                <w:sz w:val="20"/>
                <w:szCs w:val="20"/>
              </w:rPr>
              <w:t xml:space="preserve"> </w:t>
            </w:r>
            <w:r w:rsidR="3ACD13AC" w:rsidRPr="006306D6">
              <w:rPr>
                <w:rFonts w:asciiTheme="majorHAnsi" w:eastAsiaTheme="majorEastAsia" w:hAnsiTheme="majorHAnsi" w:cstheme="majorHAnsi"/>
                <w:sz w:val="20"/>
                <w:szCs w:val="20"/>
              </w:rPr>
              <w:t xml:space="preserve"> manager)</w:t>
            </w:r>
            <w:r w:rsidR="1FA86556" w:rsidRPr="006306D6">
              <w:rPr>
                <w:rFonts w:asciiTheme="majorHAnsi" w:eastAsiaTheme="majorEastAsia" w:hAnsiTheme="majorHAnsi" w:cstheme="majorHAnsi"/>
                <w:sz w:val="20"/>
                <w:szCs w:val="20"/>
              </w:rPr>
              <w:t>; continue to review guidance in light of government Tier identification system</w:t>
            </w:r>
          </w:p>
        </w:tc>
        <w:tc>
          <w:tcPr>
            <w:tcW w:w="1134" w:type="dxa"/>
            <w:shd w:val="clear" w:color="auto" w:fill="auto"/>
          </w:tcPr>
          <w:p w14:paraId="5DD3019B" w14:textId="76D623A6" w:rsidR="00706405" w:rsidRPr="00EB181A" w:rsidRDefault="00706405" w:rsidP="00AD22FC">
            <w:pPr>
              <w:rPr>
                <w:rFonts w:asciiTheme="majorHAnsi" w:eastAsiaTheme="majorEastAsia" w:hAnsiTheme="majorHAnsi" w:cstheme="majorHAnsi"/>
                <w:color w:val="808080" w:themeColor="background1" w:themeShade="80"/>
                <w:sz w:val="20"/>
                <w:szCs w:val="20"/>
              </w:rPr>
            </w:pPr>
          </w:p>
        </w:tc>
        <w:tc>
          <w:tcPr>
            <w:tcW w:w="732" w:type="dxa"/>
            <w:shd w:val="clear" w:color="auto" w:fill="auto"/>
          </w:tcPr>
          <w:p w14:paraId="68AA7497" w14:textId="5BD956EF" w:rsidR="002A007F" w:rsidRPr="00EB181A" w:rsidRDefault="5529217F" w:rsidP="00AD22FC">
            <w:pPr>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tc>
      </w:tr>
      <w:tr w:rsidR="00886816" w:rsidRPr="00EB181A" w14:paraId="02535051" w14:textId="77777777" w:rsidTr="002F5D40">
        <w:trPr>
          <w:trHeight w:val="1633"/>
        </w:trPr>
        <w:tc>
          <w:tcPr>
            <w:tcW w:w="1838" w:type="dxa"/>
            <w:vAlign w:val="center"/>
          </w:tcPr>
          <w:p w14:paraId="1DDA7FCF" w14:textId="2FE9ECF7" w:rsidR="00886816" w:rsidRPr="00EB181A" w:rsidRDefault="00886816" w:rsidP="00AD22FC">
            <w:pPr>
              <w:pStyle w:val="Heading1"/>
              <w:spacing w:before="0"/>
              <w:jc w:val="center"/>
              <w:outlineLvl w:val="0"/>
              <w:rPr>
                <w:rFonts w:asciiTheme="minorHAnsi" w:hAnsiTheme="minorHAnsi" w:cstheme="minorHAnsi"/>
                <w:b/>
                <w:bCs/>
                <w:color w:val="auto"/>
                <w:sz w:val="24"/>
                <w:szCs w:val="24"/>
                <w:lang w:val="en"/>
              </w:rPr>
            </w:pPr>
            <w:r>
              <w:rPr>
                <w:rFonts w:asciiTheme="minorHAnsi" w:hAnsiTheme="minorHAnsi" w:cstheme="minorHAnsi"/>
                <w:b/>
                <w:bCs/>
                <w:color w:val="auto"/>
                <w:sz w:val="24"/>
                <w:szCs w:val="24"/>
                <w:lang w:val="en"/>
              </w:rPr>
              <w:t xml:space="preserve">Ventilation and CO2 Monitors </w:t>
            </w:r>
          </w:p>
        </w:tc>
        <w:tc>
          <w:tcPr>
            <w:tcW w:w="3260" w:type="dxa"/>
            <w:shd w:val="clear" w:color="auto" w:fill="auto"/>
            <w:vAlign w:val="center"/>
          </w:tcPr>
          <w:p w14:paraId="07C1062D" w14:textId="3B451A5B" w:rsidR="00886816" w:rsidRPr="006306D6" w:rsidRDefault="00886816" w:rsidP="00AD22FC">
            <w:pPr>
              <w:textAlignment w:val="baseline"/>
              <w:rPr>
                <w:rFonts w:asciiTheme="majorHAnsi" w:eastAsia="Times New Roman" w:hAnsiTheme="majorHAnsi" w:cstheme="majorHAnsi"/>
                <w:color w:val="201F1E"/>
                <w:sz w:val="20"/>
                <w:szCs w:val="20"/>
                <w:bdr w:val="none" w:sz="0" w:space="0" w:color="auto" w:frame="1"/>
                <w:lang w:eastAsia="en-GB"/>
              </w:rPr>
            </w:pPr>
            <w:r w:rsidRPr="006306D6">
              <w:rPr>
                <w:rFonts w:asciiTheme="majorHAnsi" w:eastAsia="Times New Roman" w:hAnsiTheme="majorHAnsi" w:cstheme="majorHAnsi"/>
                <w:color w:val="201F1E"/>
                <w:sz w:val="20"/>
                <w:szCs w:val="20"/>
                <w:bdr w:val="none" w:sz="0" w:space="0" w:color="auto" w:frame="1"/>
                <w:lang w:eastAsia="en-GB"/>
              </w:rPr>
              <w:t>A risk assessment has been undertaken to establish if there is adequate ventil</w:t>
            </w:r>
            <w:r w:rsidR="002F5D40">
              <w:rPr>
                <w:rFonts w:asciiTheme="majorHAnsi" w:eastAsia="Times New Roman" w:hAnsiTheme="majorHAnsi" w:cstheme="majorHAnsi"/>
                <w:color w:val="201F1E"/>
                <w:sz w:val="20"/>
                <w:szCs w:val="20"/>
                <w:bdr w:val="none" w:sz="0" w:space="0" w:color="auto" w:frame="1"/>
                <w:lang w:eastAsia="en-GB"/>
              </w:rPr>
              <w:t>ation in classrooms/offices/</w:t>
            </w:r>
            <w:r w:rsidRPr="006306D6">
              <w:rPr>
                <w:rFonts w:asciiTheme="majorHAnsi" w:eastAsia="Times New Roman" w:hAnsiTheme="majorHAnsi" w:cstheme="majorHAnsi"/>
                <w:color w:val="201F1E"/>
                <w:sz w:val="20"/>
                <w:szCs w:val="20"/>
                <w:bdr w:val="none" w:sz="0" w:space="0" w:color="auto" w:frame="1"/>
                <w:lang w:eastAsia="en-GB"/>
              </w:rPr>
              <w:t>general areas. </w:t>
            </w:r>
          </w:p>
          <w:p w14:paraId="6265DDB2" w14:textId="1EE8A8DA" w:rsidR="00886816" w:rsidRPr="0005074A" w:rsidRDefault="00886816" w:rsidP="00AD22FC">
            <w:pPr>
              <w:textAlignment w:val="baseline"/>
              <w:rPr>
                <w:rFonts w:asciiTheme="majorHAnsi" w:eastAsia="Times New Roman" w:hAnsiTheme="majorHAnsi" w:cstheme="majorHAnsi"/>
                <w:color w:val="201F1E"/>
                <w:sz w:val="20"/>
                <w:szCs w:val="20"/>
                <w:bdr w:val="none" w:sz="0" w:space="0" w:color="auto" w:frame="1"/>
                <w:lang w:eastAsia="en-GB"/>
              </w:rPr>
            </w:pPr>
            <w:r w:rsidRPr="006306D6">
              <w:rPr>
                <w:rFonts w:asciiTheme="majorHAnsi" w:eastAsia="Times New Roman" w:hAnsiTheme="majorHAnsi" w:cstheme="majorHAnsi"/>
                <w:color w:val="201F1E"/>
                <w:sz w:val="20"/>
                <w:szCs w:val="20"/>
                <w:bdr w:val="none" w:sz="0" w:space="0" w:color="auto" w:frame="1"/>
                <w:lang w:eastAsia="en-GB"/>
              </w:rPr>
              <w:t>Each area has been rated in order of priority and CO2 monitors placed in those ranked highest. </w:t>
            </w:r>
          </w:p>
        </w:tc>
        <w:tc>
          <w:tcPr>
            <w:tcW w:w="2694" w:type="dxa"/>
            <w:shd w:val="clear" w:color="auto" w:fill="auto"/>
          </w:tcPr>
          <w:p w14:paraId="046D1E10" w14:textId="77777777" w:rsidR="00886816" w:rsidRPr="006306D6" w:rsidRDefault="00886816" w:rsidP="00AD22FC">
            <w:pPr>
              <w:textAlignment w:val="baseline"/>
              <w:rPr>
                <w:rFonts w:asciiTheme="majorHAnsi" w:eastAsia="Times New Roman" w:hAnsiTheme="majorHAnsi" w:cstheme="majorHAnsi"/>
                <w:color w:val="000000"/>
                <w:sz w:val="20"/>
                <w:szCs w:val="20"/>
                <w:lang w:eastAsia="en-GB"/>
              </w:rPr>
            </w:pPr>
          </w:p>
          <w:p w14:paraId="6926F83E" w14:textId="77777777" w:rsidR="00886816" w:rsidRPr="006306D6" w:rsidRDefault="00886816" w:rsidP="00AD22FC">
            <w:pPr>
              <w:textAlignment w:val="baseline"/>
              <w:rPr>
                <w:rFonts w:asciiTheme="majorHAnsi" w:eastAsia="Times New Roman" w:hAnsiTheme="majorHAnsi" w:cstheme="majorHAnsi"/>
                <w:color w:val="000000"/>
                <w:sz w:val="20"/>
                <w:szCs w:val="20"/>
                <w:lang w:eastAsia="en-GB"/>
              </w:rPr>
            </w:pPr>
            <w:r w:rsidRPr="006306D6">
              <w:rPr>
                <w:rFonts w:asciiTheme="majorHAnsi" w:eastAsia="Times New Roman" w:hAnsiTheme="majorHAnsi" w:cstheme="majorHAnsi"/>
                <w:color w:val="201F1E"/>
                <w:sz w:val="20"/>
                <w:szCs w:val="20"/>
                <w:bdr w:val="none" w:sz="0" w:space="0" w:color="auto" w:frame="1"/>
                <w:lang w:eastAsia="en-GB"/>
              </w:rPr>
              <w:t>All staff are aware of the necessity for good ventilation and to open all windows and doors.</w:t>
            </w:r>
          </w:p>
          <w:p w14:paraId="78F6EA06" w14:textId="77777777" w:rsidR="00886816" w:rsidRPr="006306D6" w:rsidRDefault="00886816" w:rsidP="00AD22FC">
            <w:pPr>
              <w:rPr>
                <w:rFonts w:asciiTheme="majorHAnsi" w:eastAsiaTheme="majorEastAsia" w:hAnsiTheme="majorHAnsi" w:cstheme="majorHAnsi"/>
                <w:sz w:val="20"/>
                <w:szCs w:val="20"/>
              </w:rPr>
            </w:pPr>
          </w:p>
        </w:tc>
        <w:tc>
          <w:tcPr>
            <w:tcW w:w="1176" w:type="dxa"/>
            <w:shd w:val="clear" w:color="auto" w:fill="auto"/>
          </w:tcPr>
          <w:p w14:paraId="337CEBC1" w14:textId="170E57B7" w:rsidR="00886816" w:rsidRPr="006306D6" w:rsidRDefault="00886816"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L</w:t>
            </w:r>
          </w:p>
        </w:tc>
        <w:tc>
          <w:tcPr>
            <w:tcW w:w="4068" w:type="dxa"/>
            <w:shd w:val="clear" w:color="auto" w:fill="auto"/>
          </w:tcPr>
          <w:p w14:paraId="5BC34B7C" w14:textId="77777777" w:rsidR="00886816" w:rsidRPr="006306D6" w:rsidRDefault="00886816" w:rsidP="00AD22FC">
            <w:pPr>
              <w:textAlignment w:val="baseline"/>
              <w:rPr>
                <w:rFonts w:asciiTheme="majorHAnsi" w:eastAsia="Times New Roman" w:hAnsiTheme="majorHAnsi" w:cstheme="majorHAnsi"/>
                <w:color w:val="000000"/>
                <w:sz w:val="20"/>
                <w:szCs w:val="20"/>
                <w:lang w:eastAsia="en-GB"/>
              </w:rPr>
            </w:pPr>
            <w:r w:rsidRPr="006306D6">
              <w:rPr>
                <w:rFonts w:asciiTheme="majorHAnsi" w:eastAsia="Times New Roman" w:hAnsiTheme="majorHAnsi" w:cstheme="majorHAnsi"/>
                <w:color w:val="201F1E"/>
                <w:sz w:val="20"/>
                <w:szCs w:val="20"/>
                <w:bdr w:val="none" w:sz="0" w:space="0" w:color="auto" w:frame="1"/>
                <w:lang w:eastAsia="en-GB"/>
              </w:rPr>
              <w:t>Readings from the monitors are recorded on a central spreadsheet and any recorded above 800 staff are required to open all window and doors to improve air circulation and reduce the risk of transmission.  </w:t>
            </w:r>
          </w:p>
          <w:p w14:paraId="5A6D2374" w14:textId="77777777" w:rsidR="00886816" w:rsidRPr="006306D6" w:rsidRDefault="00886816" w:rsidP="00AD22FC">
            <w:pPr>
              <w:rPr>
                <w:rFonts w:asciiTheme="majorHAnsi" w:eastAsiaTheme="majorEastAsia" w:hAnsiTheme="majorHAnsi" w:cstheme="majorHAnsi"/>
                <w:sz w:val="20"/>
                <w:szCs w:val="20"/>
              </w:rPr>
            </w:pPr>
          </w:p>
        </w:tc>
        <w:tc>
          <w:tcPr>
            <w:tcW w:w="1134" w:type="dxa"/>
            <w:shd w:val="clear" w:color="auto" w:fill="auto"/>
          </w:tcPr>
          <w:p w14:paraId="099CB31A" w14:textId="53F52CC6" w:rsidR="00DD693A" w:rsidRDefault="00DD693A"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27F5F8E7" w14:textId="5B8FB101" w:rsidR="00DD693A" w:rsidRPr="00EB181A" w:rsidRDefault="00DD693A"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tc>
        <w:tc>
          <w:tcPr>
            <w:tcW w:w="732" w:type="dxa"/>
            <w:shd w:val="clear" w:color="auto" w:fill="auto"/>
          </w:tcPr>
          <w:p w14:paraId="225A6EA4" w14:textId="77777777" w:rsidR="00886816" w:rsidRPr="00EB181A" w:rsidRDefault="00886816" w:rsidP="00AD22FC">
            <w:pPr>
              <w:rPr>
                <w:rFonts w:asciiTheme="majorHAnsi" w:eastAsiaTheme="majorEastAsia" w:hAnsiTheme="majorHAnsi" w:cstheme="majorHAnsi"/>
                <w:sz w:val="20"/>
                <w:szCs w:val="20"/>
              </w:rPr>
            </w:pPr>
          </w:p>
        </w:tc>
      </w:tr>
      <w:tr w:rsidR="002A007F" w:rsidRPr="00EB181A" w14:paraId="6A7732C1" w14:textId="77777777" w:rsidTr="002F5D40">
        <w:trPr>
          <w:trHeight w:val="901"/>
        </w:trPr>
        <w:tc>
          <w:tcPr>
            <w:tcW w:w="1838" w:type="dxa"/>
            <w:tcBorders>
              <w:top w:val="single" w:sz="18" w:space="0" w:color="auto"/>
            </w:tcBorders>
            <w:vAlign w:val="center"/>
          </w:tcPr>
          <w:p w14:paraId="3BF720A6" w14:textId="0E25D1EB" w:rsidR="002A007F" w:rsidRPr="00886816" w:rsidRDefault="002A007F" w:rsidP="00AD22FC">
            <w:pPr>
              <w:pStyle w:val="Heading1"/>
              <w:spacing w:before="0"/>
              <w:jc w:val="both"/>
              <w:outlineLvl w:val="0"/>
              <w:rPr>
                <w:b/>
                <w:color w:val="auto"/>
                <w:sz w:val="24"/>
                <w:szCs w:val="24"/>
                <w:lang w:val="en"/>
              </w:rPr>
            </w:pPr>
            <w:bookmarkStart w:id="1" w:name="_Toc40448313"/>
            <w:r w:rsidRPr="00886816">
              <w:rPr>
                <w:b/>
                <w:color w:val="auto"/>
                <w:sz w:val="24"/>
                <w:szCs w:val="24"/>
              </w:rPr>
              <w:lastRenderedPageBreak/>
              <w:t>Emergency Evacuations</w:t>
            </w:r>
            <w:bookmarkEnd w:id="1"/>
          </w:p>
        </w:tc>
        <w:tc>
          <w:tcPr>
            <w:tcW w:w="3260" w:type="dxa"/>
            <w:tcBorders>
              <w:top w:val="single" w:sz="18" w:space="0" w:color="auto"/>
            </w:tcBorders>
            <w:shd w:val="clear" w:color="auto" w:fill="auto"/>
          </w:tcPr>
          <w:p w14:paraId="54EE4189" w14:textId="30D2D21A" w:rsidR="00F8508A" w:rsidRPr="006306D6" w:rsidRDefault="002A007F"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Evacuation routes conf</w:t>
            </w:r>
            <w:r w:rsidR="00AC2694">
              <w:rPr>
                <w:rFonts w:asciiTheme="majorHAnsi" w:eastAsiaTheme="majorEastAsia" w:hAnsiTheme="majorHAnsi" w:cstheme="majorHAnsi"/>
                <w:sz w:val="20"/>
                <w:szCs w:val="20"/>
              </w:rPr>
              <w:t>irmed.</w:t>
            </w:r>
            <w:r w:rsidRPr="006306D6">
              <w:rPr>
                <w:rFonts w:asciiTheme="majorHAnsi" w:eastAsiaTheme="majorEastAsia" w:hAnsiTheme="majorHAnsi" w:cstheme="majorHAnsi"/>
                <w:sz w:val="20"/>
                <w:szCs w:val="20"/>
              </w:rPr>
              <w:t xml:space="preserve"> In the event of emergency the priority is getting out of the building calmly regardless of social distancing.  </w:t>
            </w:r>
          </w:p>
        </w:tc>
        <w:tc>
          <w:tcPr>
            <w:tcW w:w="2694" w:type="dxa"/>
            <w:tcBorders>
              <w:top w:val="single" w:sz="18" w:space="0" w:color="auto"/>
            </w:tcBorders>
            <w:shd w:val="clear" w:color="auto" w:fill="auto"/>
          </w:tcPr>
          <w:p w14:paraId="590D755C" w14:textId="239424EF" w:rsidR="002A007F" w:rsidRPr="006306D6" w:rsidRDefault="002A007F"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C</w:t>
            </w:r>
            <w:r w:rsidR="35B40DF2" w:rsidRPr="006306D6">
              <w:rPr>
                <w:rFonts w:asciiTheme="majorHAnsi" w:eastAsiaTheme="majorEastAsia" w:hAnsiTheme="majorHAnsi" w:cstheme="majorHAnsi"/>
                <w:sz w:val="20"/>
                <w:szCs w:val="20"/>
              </w:rPr>
              <w:t xml:space="preserve">ommon </w:t>
            </w:r>
            <w:r w:rsidR="6E946E2D" w:rsidRPr="006306D6">
              <w:rPr>
                <w:rFonts w:asciiTheme="majorHAnsi" w:eastAsiaTheme="majorEastAsia" w:hAnsiTheme="majorHAnsi" w:cstheme="majorHAnsi"/>
                <w:sz w:val="20"/>
                <w:szCs w:val="20"/>
              </w:rPr>
              <w:t>assembly point is Aquinas playg</w:t>
            </w:r>
            <w:r w:rsidR="24803851" w:rsidRPr="006306D6">
              <w:rPr>
                <w:rFonts w:asciiTheme="majorHAnsi" w:eastAsiaTheme="majorEastAsia" w:hAnsiTheme="majorHAnsi" w:cstheme="majorHAnsi"/>
                <w:sz w:val="20"/>
                <w:szCs w:val="20"/>
              </w:rPr>
              <w:t>rou</w:t>
            </w:r>
            <w:r w:rsidR="6E946E2D" w:rsidRPr="006306D6">
              <w:rPr>
                <w:rFonts w:asciiTheme="majorHAnsi" w:eastAsiaTheme="majorEastAsia" w:hAnsiTheme="majorHAnsi" w:cstheme="majorHAnsi"/>
                <w:sz w:val="20"/>
                <w:szCs w:val="20"/>
              </w:rPr>
              <w:t xml:space="preserve">nd for all Years. </w:t>
            </w:r>
            <w:r w:rsidR="6D90EE9E" w:rsidRPr="006306D6">
              <w:rPr>
                <w:rFonts w:asciiTheme="majorHAnsi" w:eastAsiaTheme="majorEastAsia" w:hAnsiTheme="majorHAnsi" w:cstheme="majorHAnsi"/>
                <w:sz w:val="20"/>
                <w:szCs w:val="20"/>
              </w:rPr>
              <w:t xml:space="preserve"> </w:t>
            </w:r>
          </w:p>
          <w:p w14:paraId="0822CBC2" w14:textId="3888C28B" w:rsidR="00F8508A" w:rsidRPr="006306D6" w:rsidRDefault="00F8508A" w:rsidP="00AD22FC">
            <w:pPr>
              <w:rPr>
                <w:rFonts w:asciiTheme="majorHAnsi" w:eastAsiaTheme="majorEastAsia" w:hAnsiTheme="majorHAnsi" w:cstheme="majorHAnsi"/>
                <w:sz w:val="20"/>
                <w:szCs w:val="20"/>
              </w:rPr>
            </w:pPr>
          </w:p>
        </w:tc>
        <w:tc>
          <w:tcPr>
            <w:tcW w:w="1176" w:type="dxa"/>
            <w:tcBorders>
              <w:top w:val="single" w:sz="18" w:space="0" w:color="auto"/>
            </w:tcBorders>
            <w:shd w:val="clear" w:color="auto" w:fill="auto"/>
          </w:tcPr>
          <w:p w14:paraId="339F72B1" w14:textId="5E612AEB" w:rsidR="00F8508A" w:rsidRPr="006306D6" w:rsidRDefault="0005074A"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M</w:t>
            </w:r>
          </w:p>
        </w:tc>
        <w:tc>
          <w:tcPr>
            <w:tcW w:w="4068" w:type="dxa"/>
            <w:tcBorders>
              <w:top w:val="single" w:sz="18" w:space="0" w:color="auto"/>
            </w:tcBorders>
            <w:shd w:val="clear" w:color="auto" w:fill="auto"/>
          </w:tcPr>
          <w:p w14:paraId="18C61404" w14:textId="425309B3" w:rsidR="00F8508A" w:rsidRPr="006306D6" w:rsidRDefault="5B9982A4"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September fire drill</w:t>
            </w:r>
            <w:r w:rsidR="002F5D40">
              <w:rPr>
                <w:rFonts w:asciiTheme="majorHAnsi" w:eastAsiaTheme="majorEastAsia" w:hAnsiTheme="majorHAnsi" w:cstheme="majorHAnsi"/>
                <w:sz w:val="20"/>
                <w:szCs w:val="20"/>
              </w:rPr>
              <w:t xml:space="preserve">. </w:t>
            </w:r>
            <w:r w:rsidR="10187B73" w:rsidRPr="006306D6">
              <w:rPr>
                <w:rFonts w:asciiTheme="majorHAnsi" w:eastAsiaTheme="majorEastAsia" w:hAnsiTheme="majorHAnsi" w:cstheme="majorHAnsi"/>
                <w:sz w:val="20"/>
                <w:szCs w:val="20"/>
              </w:rPr>
              <w:t xml:space="preserve">Walkie-talkies have been purchased for all members of SLT &amp; Fire marshals to assist communication. </w:t>
            </w:r>
          </w:p>
        </w:tc>
        <w:tc>
          <w:tcPr>
            <w:tcW w:w="1134" w:type="dxa"/>
            <w:tcBorders>
              <w:top w:val="single" w:sz="18" w:space="0" w:color="auto"/>
            </w:tcBorders>
            <w:shd w:val="clear" w:color="auto" w:fill="auto"/>
          </w:tcPr>
          <w:p w14:paraId="163EE5F0" w14:textId="71A51EAB" w:rsidR="00444833"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6C1C56E8" w14:textId="0607F225" w:rsidR="00444833"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p w14:paraId="74582F5F" w14:textId="761E3F60" w:rsidR="00444833" w:rsidRDefault="00444833" w:rsidP="00AD22FC">
            <w:pPr>
              <w:rPr>
                <w:rFonts w:asciiTheme="majorHAnsi" w:eastAsiaTheme="majorEastAsia" w:hAnsiTheme="majorHAnsi" w:cstheme="majorHAnsi"/>
                <w:sz w:val="20"/>
                <w:szCs w:val="20"/>
              </w:rPr>
            </w:pPr>
          </w:p>
          <w:p w14:paraId="01724D6D" w14:textId="77777777" w:rsidR="00444833" w:rsidRPr="00EB181A" w:rsidRDefault="00444833" w:rsidP="00AD22FC">
            <w:pPr>
              <w:rPr>
                <w:rFonts w:asciiTheme="majorHAnsi" w:eastAsiaTheme="majorEastAsia" w:hAnsiTheme="majorHAnsi" w:cstheme="majorHAnsi"/>
                <w:sz w:val="20"/>
                <w:szCs w:val="20"/>
              </w:rPr>
            </w:pPr>
          </w:p>
          <w:p w14:paraId="3F7132F0" w14:textId="0F5B0709" w:rsidR="00F8508A" w:rsidRPr="00EB181A" w:rsidRDefault="00F8508A" w:rsidP="00AD22FC">
            <w:pPr>
              <w:jc w:val="both"/>
              <w:rPr>
                <w:rFonts w:asciiTheme="majorHAnsi" w:eastAsiaTheme="majorEastAsia" w:hAnsiTheme="majorHAnsi" w:cstheme="majorHAnsi"/>
                <w:sz w:val="20"/>
                <w:szCs w:val="20"/>
              </w:rPr>
            </w:pPr>
          </w:p>
        </w:tc>
        <w:tc>
          <w:tcPr>
            <w:tcW w:w="732" w:type="dxa"/>
            <w:tcBorders>
              <w:top w:val="single" w:sz="18" w:space="0" w:color="auto"/>
            </w:tcBorders>
            <w:shd w:val="clear" w:color="auto" w:fill="auto"/>
          </w:tcPr>
          <w:p w14:paraId="74BBFA1D" w14:textId="77777777" w:rsidR="002A007F" w:rsidRPr="00EB181A" w:rsidRDefault="002A007F" w:rsidP="00AD22FC">
            <w:pPr>
              <w:jc w:val="both"/>
              <w:rPr>
                <w:rFonts w:asciiTheme="majorHAnsi" w:eastAsiaTheme="majorEastAsia" w:hAnsiTheme="majorHAnsi" w:cstheme="majorHAnsi"/>
                <w:color w:val="808080" w:themeColor="background1" w:themeShade="80"/>
                <w:sz w:val="20"/>
                <w:szCs w:val="20"/>
              </w:rPr>
            </w:pPr>
          </w:p>
        </w:tc>
      </w:tr>
      <w:tr w:rsidR="008619B4" w:rsidRPr="00EB181A" w14:paraId="42861691" w14:textId="77777777" w:rsidTr="002F5D40">
        <w:trPr>
          <w:trHeight w:val="757"/>
        </w:trPr>
        <w:tc>
          <w:tcPr>
            <w:tcW w:w="1838" w:type="dxa"/>
            <w:vMerge w:val="restart"/>
            <w:tcBorders>
              <w:top w:val="single" w:sz="18" w:space="0" w:color="auto"/>
            </w:tcBorders>
            <w:vAlign w:val="center"/>
          </w:tcPr>
          <w:p w14:paraId="332D8AB9" w14:textId="77777777" w:rsidR="008619B4" w:rsidRPr="00886816" w:rsidRDefault="008619B4" w:rsidP="00AD22FC">
            <w:pPr>
              <w:pStyle w:val="Heading1"/>
              <w:spacing w:before="0"/>
              <w:outlineLvl w:val="0"/>
              <w:rPr>
                <w:b/>
                <w:color w:val="auto"/>
                <w:sz w:val="24"/>
                <w:szCs w:val="24"/>
              </w:rPr>
            </w:pPr>
            <w:r w:rsidRPr="00886816">
              <w:rPr>
                <w:b/>
                <w:color w:val="auto"/>
                <w:sz w:val="24"/>
                <w:szCs w:val="24"/>
              </w:rPr>
              <w:t>Cleaning and waste disposal</w:t>
            </w:r>
          </w:p>
          <w:p w14:paraId="1369A650" w14:textId="22B82D67" w:rsidR="008619B4" w:rsidRPr="00EB181A" w:rsidRDefault="008619B4" w:rsidP="00AD22FC"/>
        </w:tc>
        <w:tc>
          <w:tcPr>
            <w:tcW w:w="3260" w:type="dxa"/>
            <w:tcBorders>
              <w:top w:val="single" w:sz="18" w:space="0" w:color="auto"/>
            </w:tcBorders>
            <w:shd w:val="clear" w:color="auto" w:fill="auto"/>
          </w:tcPr>
          <w:p w14:paraId="571E12EB" w14:textId="7B885CC3" w:rsidR="008619B4" w:rsidRPr="006306D6" w:rsidRDefault="008619B4"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Enhanced cleaning regime is in place in line with </w:t>
            </w:r>
            <w:hyperlink r:id="rId17">
              <w:r w:rsidRPr="006306D6">
                <w:rPr>
                  <w:rStyle w:val="Hyperlink"/>
                  <w:rFonts w:asciiTheme="majorHAnsi" w:eastAsiaTheme="majorEastAsia" w:hAnsiTheme="majorHAnsi" w:cstheme="majorHAnsi"/>
                  <w:color w:val="auto"/>
                  <w:sz w:val="20"/>
                  <w:szCs w:val="20"/>
                  <w:u w:val="none"/>
                </w:rPr>
                <w:t>COVID19: Cleaning in non-healthcare settings guidance.</w:t>
              </w:r>
            </w:hyperlink>
            <w:r w:rsidRPr="006306D6">
              <w:rPr>
                <w:rFonts w:asciiTheme="majorHAnsi" w:eastAsiaTheme="majorEastAsia" w:hAnsiTheme="majorHAnsi" w:cstheme="majorHAnsi"/>
                <w:sz w:val="20"/>
                <w:szCs w:val="20"/>
              </w:rPr>
              <w:t xml:space="preserve"> </w:t>
            </w:r>
          </w:p>
        </w:tc>
        <w:tc>
          <w:tcPr>
            <w:tcW w:w="2694" w:type="dxa"/>
            <w:tcBorders>
              <w:top w:val="single" w:sz="18" w:space="0" w:color="auto"/>
            </w:tcBorders>
            <w:shd w:val="clear" w:color="auto" w:fill="auto"/>
            <w:vAlign w:val="center"/>
          </w:tcPr>
          <w:p w14:paraId="20DAD347" w14:textId="55E37E6E" w:rsidR="008619B4" w:rsidRPr="006306D6" w:rsidRDefault="008619B4" w:rsidP="00AD22FC">
            <w:pPr>
              <w:rPr>
                <w:rFonts w:asciiTheme="majorHAnsi" w:eastAsiaTheme="majorEastAsia" w:hAnsiTheme="majorHAnsi" w:cstheme="majorHAnsi"/>
                <w:i/>
                <w:iCs/>
                <w:color w:val="808080" w:themeColor="background1" w:themeShade="80"/>
                <w:sz w:val="20"/>
                <w:szCs w:val="20"/>
              </w:rPr>
            </w:pPr>
            <w:r>
              <w:rPr>
                <w:rFonts w:asciiTheme="majorHAnsi" w:eastAsiaTheme="majorEastAsia" w:hAnsiTheme="majorHAnsi" w:cstheme="majorHAnsi"/>
                <w:sz w:val="20"/>
                <w:szCs w:val="20"/>
              </w:rPr>
              <w:t xml:space="preserve">Daily routines established in line with public health guidance. </w:t>
            </w:r>
          </w:p>
          <w:p w14:paraId="4F38042E" w14:textId="7DEC30C3" w:rsidR="008619B4" w:rsidRPr="006306D6" w:rsidRDefault="008619B4" w:rsidP="00AD22FC">
            <w:pPr>
              <w:rPr>
                <w:rFonts w:asciiTheme="majorHAnsi" w:eastAsiaTheme="majorEastAsia" w:hAnsiTheme="majorHAnsi" w:cstheme="majorHAnsi"/>
                <w:sz w:val="20"/>
                <w:szCs w:val="20"/>
              </w:rPr>
            </w:pPr>
          </w:p>
          <w:p w14:paraId="0ABE0367" w14:textId="13FCBA5B" w:rsidR="008619B4" w:rsidRPr="006306D6" w:rsidRDefault="008619B4" w:rsidP="00AD22FC">
            <w:pPr>
              <w:rPr>
                <w:rFonts w:asciiTheme="majorHAnsi" w:eastAsiaTheme="majorEastAsia" w:hAnsiTheme="majorHAnsi" w:cstheme="majorHAnsi"/>
                <w:sz w:val="20"/>
                <w:szCs w:val="20"/>
              </w:rPr>
            </w:pPr>
          </w:p>
          <w:p w14:paraId="2362DA3A" w14:textId="6EA25AB4" w:rsidR="008619B4" w:rsidRPr="006306D6" w:rsidRDefault="008619B4" w:rsidP="00AD22FC">
            <w:pPr>
              <w:rPr>
                <w:rFonts w:asciiTheme="majorHAnsi" w:eastAsiaTheme="majorEastAsia" w:hAnsiTheme="majorHAnsi" w:cstheme="majorHAnsi"/>
                <w:sz w:val="20"/>
                <w:szCs w:val="20"/>
              </w:rPr>
            </w:pPr>
          </w:p>
          <w:p w14:paraId="1E2BC064" w14:textId="46E622B3" w:rsidR="008619B4" w:rsidRPr="006306D6" w:rsidRDefault="008619B4" w:rsidP="00AD22FC">
            <w:pPr>
              <w:rPr>
                <w:rFonts w:asciiTheme="majorHAnsi" w:eastAsiaTheme="majorEastAsia" w:hAnsiTheme="majorHAnsi" w:cstheme="majorHAnsi"/>
                <w:sz w:val="20"/>
                <w:szCs w:val="20"/>
              </w:rPr>
            </w:pPr>
          </w:p>
          <w:p w14:paraId="32869B58" w14:textId="0BFFDB0B" w:rsidR="008619B4" w:rsidRPr="006306D6" w:rsidRDefault="008619B4" w:rsidP="00AD22FC">
            <w:pPr>
              <w:rPr>
                <w:rFonts w:asciiTheme="majorHAnsi" w:eastAsiaTheme="majorEastAsia" w:hAnsiTheme="majorHAnsi" w:cstheme="majorHAnsi"/>
                <w:sz w:val="20"/>
                <w:szCs w:val="20"/>
              </w:rPr>
            </w:pPr>
          </w:p>
          <w:p w14:paraId="206303CD" w14:textId="01CF2DF1" w:rsidR="008619B4" w:rsidRPr="006306D6" w:rsidRDefault="008619B4" w:rsidP="00AD22FC">
            <w:pPr>
              <w:rPr>
                <w:rFonts w:asciiTheme="majorHAnsi" w:eastAsiaTheme="majorEastAsia" w:hAnsiTheme="majorHAnsi" w:cstheme="majorHAnsi"/>
                <w:sz w:val="20"/>
                <w:szCs w:val="20"/>
              </w:rPr>
            </w:pPr>
          </w:p>
          <w:p w14:paraId="3C753986" w14:textId="22538FAB" w:rsidR="008619B4" w:rsidRPr="006306D6" w:rsidRDefault="008619B4" w:rsidP="00AD22FC">
            <w:pPr>
              <w:rPr>
                <w:rFonts w:asciiTheme="majorHAnsi" w:eastAsiaTheme="majorEastAsia" w:hAnsiTheme="majorHAnsi" w:cstheme="majorHAnsi"/>
                <w:sz w:val="20"/>
                <w:szCs w:val="20"/>
              </w:rPr>
            </w:pPr>
          </w:p>
          <w:p w14:paraId="1BA6E320" w14:textId="0A1FB240" w:rsidR="008619B4" w:rsidRPr="006306D6" w:rsidRDefault="008619B4" w:rsidP="00AD22FC">
            <w:pPr>
              <w:rPr>
                <w:rFonts w:asciiTheme="majorHAnsi" w:eastAsiaTheme="majorEastAsia" w:hAnsiTheme="majorHAnsi" w:cstheme="majorHAnsi"/>
                <w:sz w:val="20"/>
                <w:szCs w:val="20"/>
              </w:rPr>
            </w:pPr>
          </w:p>
          <w:p w14:paraId="2E314085" w14:textId="6D933589" w:rsidR="008619B4" w:rsidRPr="006306D6" w:rsidRDefault="008619B4" w:rsidP="00AD22FC">
            <w:pPr>
              <w:rPr>
                <w:rFonts w:asciiTheme="majorHAnsi" w:eastAsiaTheme="majorEastAsia" w:hAnsiTheme="majorHAnsi" w:cstheme="majorHAnsi"/>
                <w:sz w:val="20"/>
                <w:szCs w:val="20"/>
              </w:rPr>
            </w:pPr>
          </w:p>
          <w:p w14:paraId="7B25B594" w14:textId="67E0C553" w:rsidR="008619B4" w:rsidRPr="006306D6" w:rsidRDefault="008619B4" w:rsidP="00AD22FC">
            <w:pPr>
              <w:rPr>
                <w:rFonts w:asciiTheme="majorHAnsi" w:eastAsiaTheme="majorEastAsia" w:hAnsiTheme="majorHAnsi" w:cstheme="majorHAnsi"/>
                <w:sz w:val="20"/>
                <w:szCs w:val="20"/>
              </w:rPr>
            </w:pPr>
          </w:p>
          <w:p w14:paraId="670EC9B6" w14:textId="3394D064" w:rsidR="008619B4" w:rsidRPr="006306D6" w:rsidRDefault="008619B4" w:rsidP="00AD22FC">
            <w:pPr>
              <w:rPr>
                <w:rFonts w:asciiTheme="majorHAnsi" w:eastAsiaTheme="majorEastAsia" w:hAnsiTheme="majorHAnsi" w:cstheme="majorHAnsi"/>
                <w:sz w:val="20"/>
                <w:szCs w:val="20"/>
              </w:rPr>
            </w:pPr>
          </w:p>
          <w:p w14:paraId="4FC2C09E" w14:textId="59F017AD" w:rsidR="008619B4" w:rsidRPr="006306D6" w:rsidRDefault="008619B4" w:rsidP="00AD22FC">
            <w:pPr>
              <w:rPr>
                <w:rFonts w:asciiTheme="majorHAnsi" w:eastAsiaTheme="majorEastAsia" w:hAnsiTheme="majorHAnsi" w:cstheme="majorHAnsi"/>
                <w:sz w:val="20"/>
                <w:szCs w:val="20"/>
              </w:rPr>
            </w:pPr>
          </w:p>
          <w:p w14:paraId="37C8A2A1" w14:textId="4FE1A7A1" w:rsidR="008619B4" w:rsidRPr="006306D6" w:rsidRDefault="008619B4" w:rsidP="00AD22FC">
            <w:pPr>
              <w:rPr>
                <w:rFonts w:asciiTheme="majorHAnsi" w:eastAsiaTheme="majorEastAsia" w:hAnsiTheme="majorHAnsi" w:cstheme="majorHAnsi"/>
                <w:sz w:val="20"/>
                <w:szCs w:val="20"/>
              </w:rPr>
            </w:pPr>
          </w:p>
        </w:tc>
        <w:tc>
          <w:tcPr>
            <w:tcW w:w="1176" w:type="dxa"/>
            <w:tcBorders>
              <w:top w:val="single" w:sz="18" w:space="0" w:color="auto"/>
            </w:tcBorders>
            <w:shd w:val="clear" w:color="auto" w:fill="auto"/>
            <w:vAlign w:val="center"/>
          </w:tcPr>
          <w:p w14:paraId="01076DFA" w14:textId="2BE2053C" w:rsidR="008619B4" w:rsidRPr="006306D6" w:rsidRDefault="008619B4"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M</w:t>
            </w:r>
          </w:p>
          <w:p w14:paraId="1EF9F1E1" w14:textId="44F32E9E" w:rsidR="008619B4" w:rsidRPr="006306D6" w:rsidRDefault="008619B4" w:rsidP="00AD22FC">
            <w:pPr>
              <w:rPr>
                <w:rFonts w:asciiTheme="majorHAnsi" w:eastAsiaTheme="majorEastAsia" w:hAnsiTheme="majorHAnsi" w:cstheme="majorHAnsi"/>
                <w:i/>
                <w:iCs/>
                <w:color w:val="808080" w:themeColor="background1" w:themeShade="80"/>
                <w:sz w:val="20"/>
                <w:szCs w:val="20"/>
              </w:rPr>
            </w:pPr>
          </w:p>
          <w:p w14:paraId="69CC9700" w14:textId="3E59B3F0" w:rsidR="008619B4" w:rsidRPr="006306D6" w:rsidRDefault="008619B4" w:rsidP="00AD22FC">
            <w:pPr>
              <w:rPr>
                <w:rFonts w:asciiTheme="majorHAnsi" w:eastAsiaTheme="majorEastAsia" w:hAnsiTheme="majorHAnsi" w:cstheme="majorHAnsi"/>
                <w:i/>
                <w:iCs/>
                <w:color w:val="808080" w:themeColor="background1" w:themeShade="80"/>
                <w:sz w:val="20"/>
                <w:szCs w:val="20"/>
              </w:rPr>
            </w:pPr>
          </w:p>
          <w:p w14:paraId="0BB6F73B" w14:textId="560018FE" w:rsidR="008619B4" w:rsidRPr="006306D6" w:rsidRDefault="008619B4" w:rsidP="00AD22FC">
            <w:pPr>
              <w:rPr>
                <w:rFonts w:asciiTheme="majorHAnsi" w:eastAsiaTheme="majorEastAsia" w:hAnsiTheme="majorHAnsi" w:cstheme="majorHAnsi"/>
                <w:i/>
                <w:iCs/>
                <w:color w:val="808080" w:themeColor="background1" w:themeShade="80"/>
                <w:sz w:val="20"/>
                <w:szCs w:val="20"/>
              </w:rPr>
            </w:pPr>
          </w:p>
          <w:p w14:paraId="298D10EF" w14:textId="1864B89C" w:rsidR="008619B4" w:rsidRPr="006306D6" w:rsidRDefault="008619B4" w:rsidP="00AD22FC">
            <w:pPr>
              <w:rPr>
                <w:rFonts w:asciiTheme="majorHAnsi" w:eastAsiaTheme="majorEastAsia" w:hAnsiTheme="majorHAnsi" w:cstheme="majorHAnsi"/>
                <w:i/>
                <w:iCs/>
                <w:color w:val="808080" w:themeColor="background1" w:themeShade="80"/>
                <w:sz w:val="20"/>
                <w:szCs w:val="20"/>
              </w:rPr>
            </w:pPr>
          </w:p>
          <w:p w14:paraId="75B9F21F" w14:textId="106D7D24" w:rsidR="008619B4" w:rsidRPr="006306D6" w:rsidRDefault="008619B4" w:rsidP="00AD22FC">
            <w:pPr>
              <w:rPr>
                <w:rFonts w:asciiTheme="majorHAnsi" w:eastAsiaTheme="majorEastAsia" w:hAnsiTheme="majorHAnsi" w:cstheme="majorHAnsi"/>
                <w:i/>
                <w:iCs/>
                <w:color w:val="808080" w:themeColor="background1" w:themeShade="80"/>
                <w:sz w:val="20"/>
                <w:szCs w:val="20"/>
              </w:rPr>
            </w:pPr>
          </w:p>
          <w:p w14:paraId="4ADDC08D" w14:textId="00CB759E" w:rsidR="008619B4" w:rsidRPr="006306D6" w:rsidRDefault="008619B4" w:rsidP="00AD22FC">
            <w:pPr>
              <w:rPr>
                <w:rFonts w:asciiTheme="majorHAnsi" w:eastAsiaTheme="majorEastAsia" w:hAnsiTheme="majorHAnsi" w:cstheme="majorHAnsi"/>
                <w:i/>
                <w:iCs/>
                <w:color w:val="808080" w:themeColor="background1" w:themeShade="80"/>
                <w:sz w:val="20"/>
                <w:szCs w:val="20"/>
              </w:rPr>
            </w:pPr>
          </w:p>
          <w:p w14:paraId="16C08D48" w14:textId="0FA67C5B" w:rsidR="008619B4" w:rsidRPr="006306D6" w:rsidRDefault="008619B4" w:rsidP="00AD22FC">
            <w:pPr>
              <w:rPr>
                <w:rFonts w:asciiTheme="majorHAnsi" w:eastAsiaTheme="majorEastAsia" w:hAnsiTheme="majorHAnsi" w:cstheme="majorHAnsi"/>
                <w:i/>
                <w:iCs/>
                <w:color w:val="808080" w:themeColor="background1" w:themeShade="80"/>
                <w:sz w:val="20"/>
                <w:szCs w:val="20"/>
              </w:rPr>
            </w:pPr>
          </w:p>
          <w:p w14:paraId="07832F04" w14:textId="5B84A0E1" w:rsidR="008619B4" w:rsidRPr="006306D6" w:rsidRDefault="008619B4" w:rsidP="00AD22FC">
            <w:pPr>
              <w:rPr>
                <w:rFonts w:asciiTheme="majorHAnsi" w:eastAsiaTheme="majorEastAsia" w:hAnsiTheme="majorHAnsi" w:cstheme="majorHAnsi"/>
                <w:i/>
                <w:iCs/>
                <w:color w:val="808080" w:themeColor="background1" w:themeShade="80"/>
                <w:sz w:val="20"/>
                <w:szCs w:val="20"/>
              </w:rPr>
            </w:pPr>
          </w:p>
          <w:p w14:paraId="3247AC35" w14:textId="6B7F7E09" w:rsidR="008619B4" w:rsidRPr="006306D6" w:rsidRDefault="008619B4" w:rsidP="00AD22FC">
            <w:pPr>
              <w:rPr>
                <w:rFonts w:asciiTheme="majorHAnsi" w:eastAsiaTheme="majorEastAsia" w:hAnsiTheme="majorHAnsi" w:cstheme="majorHAnsi"/>
                <w:i/>
                <w:iCs/>
                <w:color w:val="808080" w:themeColor="background1" w:themeShade="80"/>
                <w:sz w:val="20"/>
                <w:szCs w:val="20"/>
              </w:rPr>
            </w:pPr>
          </w:p>
          <w:p w14:paraId="67909018" w14:textId="124DC6C3" w:rsidR="008619B4" w:rsidRPr="006306D6" w:rsidRDefault="008619B4" w:rsidP="00AD22FC">
            <w:pPr>
              <w:rPr>
                <w:rFonts w:asciiTheme="majorHAnsi" w:eastAsiaTheme="majorEastAsia" w:hAnsiTheme="majorHAnsi" w:cstheme="majorHAnsi"/>
                <w:i/>
                <w:iCs/>
                <w:color w:val="808080" w:themeColor="background1" w:themeShade="80"/>
                <w:sz w:val="20"/>
                <w:szCs w:val="20"/>
              </w:rPr>
            </w:pPr>
          </w:p>
          <w:p w14:paraId="3DAEF289" w14:textId="37B81B04" w:rsidR="008619B4" w:rsidRPr="006306D6" w:rsidRDefault="008619B4" w:rsidP="00AD22FC">
            <w:pPr>
              <w:rPr>
                <w:rFonts w:asciiTheme="majorHAnsi" w:eastAsiaTheme="majorEastAsia" w:hAnsiTheme="majorHAnsi" w:cstheme="majorHAnsi"/>
                <w:i/>
                <w:iCs/>
                <w:color w:val="808080" w:themeColor="background1" w:themeShade="80"/>
                <w:sz w:val="20"/>
                <w:szCs w:val="20"/>
              </w:rPr>
            </w:pPr>
          </w:p>
          <w:p w14:paraId="3F54DF55" w14:textId="31682660" w:rsidR="008619B4" w:rsidRPr="006306D6" w:rsidRDefault="008619B4" w:rsidP="00AD22FC">
            <w:pPr>
              <w:rPr>
                <w:rFonts w:asciiTheme="majorHAnsi" w:eastAsiaTheme="majorEastAsia" w:hAnsiTheme="majorHAnsi" w:cstheme="majorHAnsi"/>
                <w:i/>
                <w:iCs/>
                <w:color w:val="808080" w:themeColor="background1" w:themeShade="80"/>
                <w:sz w:val="20"/>
                <w:szCs w:val="20"/>
              </w:rPr>
            </w:pPr>
          </w:p>
          <w:p w14:paraId="3113B0EE" w14:textId="58BC9D6A" w:rsidR="008619B4" w:rsidRPr="006306D6" w:rsidRDefault="008619B4" w:rsidP="00AD22FC">
            <w:pPr>
              <w:rPr>
                <w:rFonts w:asciiTheme="majorHAnsi" w:eastAsiaTheme="majorEastAsia" w:hAnsiTheme="majorHAnsi" w:cstheme="majorHAnsi"/>
                <w:i/>
                <w:iCs/>
                <w:color w:val="808080" w:themeColor="background1" w:themeShade="80"/>
                <w:sz w:val="20"/>
                <w:szCs w:val="20"/>
              </w:rPr>
            </w:pPr>
          </w:p>
          <w:p w14:paraId="07C53504" w14:textId="6FCE82B0" w:rsidR="008619B4" w:rsidRPr="006306D6" w:rsidRDefault="008619B4" w:rsidP="00AD22FC">
            <w:pPr>
              <w:rPr>
                <w:rFonts w:asciiTheme="majorHAnsi" w:eastAsiaTheme="majorEastAsia" w:hAnsiTheme="majorHAnsi" w:cstheme="majorHAnsi"/>
                <w:i/>
                <w:iCs/>
                <w:color w:val="808080" w:themeColor="background1" w:themeShade="80"/>
                <w:sz w:val="20"/>
                <w:szCs w:val="20"/>
              </w:rPr>
            </w:pPr>
          </w:p>
          <w:p w14:paraId="2713CB7D" w14:textId="3064A179" w:rsidR="008619B4" w:rsidRPr="006306D6" w:rsidRDefault="008619B4" w:rsidP="00AD22FC">
            <w:pPr>
              <w:rPr>
                <w:rFonts w:asciiTheme="majorHAnsi" w:eastAsiaTheme="majorEastAsia" w:hAnsiTheme="majorHAnsi" w:cstheme="majorHAnsi"/>
                <w:i/>
                <w:iCs/>
                <w:color w:val="808080" w:themeColor="background1" w:themeShade="80"/>
                <w:sz w:val="20"/>
                <w:szCs w:val="20"/>
              </w:rPr>
            </w:pPr>
          </w:p>
        </w:tc>
        <w:tc>
          <w:tcPr>
            <w:tcW w:w="4068" w:type="dxa"/>
            <w:tcBorders>
              <w:top w:val="single" w:sz="18" w:space="0" w:color="auto"/>
            </w:tcBorders>
            <w:shd w:val="clear" w:color="auto" w:fill="auto"/>
          </w:tcPr>
          <w:p w14:paraId="625F77BA" w14:textId="0BFD4DB9" w:rsidR="008619B4" w:rsidRPr="006306D6" w:rsidRDefault="008619B4"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Enhanced cleaning schedule implemented, ensuring that contact points, worksurfaces, door handles, taps etc. are cleaned and disinfected regularly.</w:t>
            </w:r>
          </w:p>
          <w:p w14:paraId="03810951" w14:textId="77777777" w:rsidR="008619B4" w:rsidRPr="006306D6" w:rsidRDefault="008619B4" w:rsidP="00AD22FC">
            <w:pPr>
              <w:rPr>
                <w:rFonts w:asciiTheme="majorHAnsi" w:eastAsiaTheme="majorEastAsia" w:hAnsiTheme="majorHAnsi" w:cstheme="majorHAnsi"/>
                <w:color w:val="808080" w:themeColor="background1" w:themeShade="80"/>
                <w:sz w:val="20"/>
                <w:szCs w:val="20"/>
              </w:rPr>
            </w:pPr>
          </w:p>
          <w:p w14:paraId="540E962F" w14:textId="1624C04B" w:rsidR="008619B4" w:rsidRPr="002F5D40" w:rsidRDefault="008619B4"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Hand towels and handwash are to be checked and replaced as needed by site staff and cleaning staff.</w:t>
            </w:r>
            <w:r>
              <w:rPr>
                <w:rFonts w:asciiTheme="majorHAnsi" w:eastAsiaTheme="majorEastAsia" w:hAnsiTheme="majorHAnsi" w:cstheme="majorHAnsi"/>
                <w:color w:val="808080" w:themeColor="background1" w:themeShade="80"/>
                <w:sz w:val="20"/>
                <w:szCs w:val="20"/>
              </w:rPr>
              <w:t xml:space="preserve"> </w:t>
            </w:r>
            <w:r w:rsidRPr="006306D6">
              <w:rPr>
                <w:rFonts w:asciiTheme="majorHAnsi" w:eastAsiaTheme="majorEastAsia" w:hAnsiTheme="majorHAnsi" w:cstheme="majorHAnsi"/>
                <w:sz w:val="20"/>
                <w:szCs w:val="20"/>
              </w:rPr>
              <w:t xml:space="preserve">Cleaning routines &amp; responsibilities shared with all staff. </w:t>
            </w:r>
          </w:p>
          <w:p w14:paraId="6FD95BEB" w14:textId="1F581251" w:rsidR="008619B4" w:rsidRPr="006306D6" w:rsidRDefault="008619B4" w:rsidP="00AD22FC">
            <w:pPr>
              <w:rPr>
                <w:rFonts w:asciiTheme="majorHAnsi" w:eastAsiaTheme="majorEastAsia" w:hAnsiTheme="majorHAnsi" w:cstheme="majorHAnsi"/>
                <w:sz w:val="20"/>
                <w:szCs w:val="20"/>
              </w:rPr>
            </w:pPr>
          </w:p>
          <w:p w14:paraId="1D5A723A" w14:textId="77777777" w:rsidR="008619B4" w:rsidRPr="006306D6" w:rsidRDefault="008619B4"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Enhanced cleaning regime for toilet facilities particularly door handles, locks and toilet flush.</w:t>
            </w:r>
          </w:p>
          <w:p w14:paraId="05F7C4A8" w14:textId="539A0F33" w:rsidR="008619B4" w:rsidRPr="006306D6" w:rsidRDefault="008619B4" w:rsidP="00AD22FC">
            <w:pPr>
              <w:rPr>
                <w:rFonts w:asciiTheme="majorHAnsi" w:eastAsiaTheme="majorEastAsia" w:hAnsiTheme="majorHAnsi" w:cstheme="majorHAnsi"/>
                <w:sz w:val="20"/>
                <w:szCs w:val="20"/>
              </w:rPr>
            </w:pPr>
          </w:p>
          <w:p w14:paraId="2FA09C8F" w14:textId="77777777" w:rsidR="008619B4" w:rsidRPr="006306D6" w:rsidRDefault="008619B4"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Individual staff risk assessment where necessary.</w:t>
            </w:r>
          </w:p>
          <w:p w14:paraId="31DCCF5F" w14:textId="4ED497B9" w:rsidR="008619B4" w:rsidRPr="003207C8" w:rsidRDefault="008619B4" w:rsidP="00AD22FC">
            <w:pPr>
              <w:shd w:val="clear" w:color="auto" w:fill="FFFFFF"/>
              <w:rPr>
                <w:rFonts w:asciiTheme="majorHAnsi" w:hAnsiTheme="majorHAnsi" w:cstheme="majorHAnsi"/>
                <w:color w:val="000000"/>
                <w:sz w:val="20"/>
                <w:szCs w:val="20"/>
              </w:rPr>
            </w:pPr>
            <w:r w:rsidRPr="006306D6">
              <w:rPr>
                <w:rFonts w:asciiTheme="majorHAnsi" w:hAnsiTheme="majorHAnsi" w:cstheme="majorHAnsi"/>
                <w:color w:val="000000"/>
                <w:sz w:val="20"/>
                <w:szCs w:val="20"/>
              </w:rPr>
              <w:t>Cleaning of desks with wip</w:t>
            </w:r>
            <w:r>
              <w:rPr>
                <w:rFonts w:asciiTheme="majorHAnsi" w:hAnsiTheme="majorHAnsi" w:cstheme="majorHAnsi"/>
                <w:color w:val="000000"/>
                <w:sz w:val="20"/>
                <w:szCs w:val="20"/>
              </w:rPr>
              <w:t>es after period 6</w:t>
            </w:r>
            <w:r w:rsidRPr="006306D6">
              <w:rPr>
                <w:rFonts w:asciiTheme="majorHAnsi" w:hAnsiTheme="majorHAnsi" w:cstheme="majorHAnsi"/>
                <w:color w:val="000000"/>
                <w:sz w:val="20"/>
                <w:szCs w:val="20"/>
              </w:rPr>
              <w:t>. Desks could be wiped down</w:t>
            </w:r>
            <w:r>
              <w:rPr>
                <w:rFonts w:asciiTheme="majorHAnsi" w:hAnsiTheme="majorHAnsi" w:cstheme="majorHAnsi"/>
                <w:color w:val="000000"/>
                <w:sz w:val="20"/>
                <w:szCs w:val="20"/>
              </w:rPr>
              <w:t xml:space="preserve"> P4 if clubs</w:t>
            </w:r>
            <w:r w:rsidRPr="006306D6">
              <w:rPr>
                <w:rFonts w:asciiTheme="majorHAnsi" w:hAnsiTheme="majorHAnsi" w:cstheme="majorHAnsi"/>
                <w:color w:val="000000"/>
                <w:sz w:val="20"/>
                <w:szCs w:val="20"/>
              </w:rPr>
              <w:t xml:space="preserve"> </w:t>
            </w:r>
            <w:r>
              <w:rPr>
                <w:rFonts w:asciiTheme="majorHAnsi" w:hAnsiTheme="majorHAnsi" w:cstheme="majorHAnsi"/>
                <w:color w:val="000000"/>
                <w:sz w:val="20"/>
                <w:szCs w:val="20"/>
              </w:rPr>
              <w:t xml:space="preserve">are taking place during lunch. </w:t>
            </w:r>
          </w:p>
        </w:tc>
        <w:tc>
          <w:tcPr>
            <w:tcW w:w="1134" w:type="dxa"/>
            <w:tcBorders>
              <w:top w:val="single" w:sz="18" w:space="0" w:color="auto"/>
            </w:tcBorders>
            <w:shd w:val="clear" w:color="auto" w:fill="auto"/>
            <w:vAlign w:val="center"/>
          </w:tcPr>
          <w:p w14:paraId="759BFB35" w14:textId="49F87F28" w:rsidR="008619B4" w:rsidRDefault="008619B4"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34DF4D0F" w14:textId="7C011A62" w:rsidR="008619B4" w:rsidRPr="00EB181A" w:rsidRDefault="008619B4"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p w14:paraId="49059B54" w14:textId="77777777" w:rsidR="008619B4" w:rsidRPr="00EB181A" w:rsidRDefault="008619B4" w:rsidP="00AD22FC">
            <w:pPr>
              <w:rPr>
                <w:rFonts w:asciiTheme="majorHAnsi" w:eastAsiaTheme="majorEastAsia" w:hAnsiTheme="majorHAnsi" w:cstheme="majorHAnsi"/>
                <w:sz w:val="20"/>
                <w:szCs w:val="20"/>
              </w:rPr>
            </w:pPr>
          </w:p>
          <w:p w14:paraId="76AEBDD3" w14:textId="1C115C2A" w:rsidR="008619B4" w:rsidRPr="00EB181A" w:rsidRDefault="008619B4" w:rsidP="00AD22FC">
            <w:pPr>
              <w:rPr>
                <w:rFonts w:asciiTheme="majorHAnsi" w:eastAsiaTheme="majorEastAsia" w:hAnsiTheme="majorHAnsi" w:cstheme="majorHAnsi"/>
                <w:sz w:val="20"/>
                <w:szCs w:val="20"/>
              </w:rPr>
            </w:pPr>
          </w:p>
          <w:p w14:paraId="07721AE2" w14:textId="77777777" w:rsidR="008619B4" w:rsidRPr="00EB181A" w:rsidRDefault="008619B4" w:rsidP="00AD22FC">
            <w:pPr>
              <w:jc w:val="both"/>
              <w:rPr>
                <w:rFonts w:asciiTheme="majorHAnsi" w:eastAsiaTheme="majorEastAsia" w:hAnsiTheme="majorHAnsi" w:cstheme="majorHAnsi"/>
                <w:color w:val="808080" w:themeColor="background1" w:themeShade="80"/>
                <w:sz w:val="20"/>
                <w:szCs w:val="20"/>
              </w:rPr>
            </w:pPr>
          </w:p>
          <w:p w14:paraId="62BAB224" w14:textId="77777777" w:rsidR="008619B4" w:rsidRPr="00EB181A" w:rsidRDefault="008619B4" w:rsidP="00AD22FC">
            <w:pPr>
              <w:jc w:val="both"/>
              <w:rPr>
                <w:rFonts w:asciiTheme="majorHAnsi" w:eastAsiaTheme="majorEastAsia" w:hAnsiTheme="majorHAnsi" w:cstheme="majorHAnsi"/>
                <w:color w:val="808080" w:themeColor="background1" w:themeShade="80"/>
                <w:sz w:val="20"/>
                <w:szCs w:val="20"/>
              </w:rPr>
            </w:pPr>
          </w:p>
          <w:p w14:paraId="51F82385" w14:textId="1B996338" w:rsidR="008619B4" w:rsidRPr="00EB181A" w:rsidRDefault="008619B4" w:rsidP="00AD22FC">
            <w:pPr>
              <w:jc w:val="both"/>
              <w:rPr>
                <w:rFonts w:asciiTheme="majorHAnsi" w:eastAsiaTheme="majorEastAsia" w:hAnsiTheme="majorHAnsi" w:cstheme="majorHAnsi"/>
                <w:color w:val="808080" w:themeColor="background1" w:themeShade="80"/>
                <w:sz w:val="20"/>
                <w:szCs w:val="20"/>
              </w:rPr>
            </w:pPr>
          </w:p>
          <w:p w14:paraId="66802153" w14:textId="5C8B6004" w:rsidR="008619B4" w:rsidRPr="00EB181A" w:rsidRDefault="008619B4" w:rsidP="00AD22FC">
            <w:pPr>
              <w:jc w:val="both"/>
              <w:rPr>
                <w:rFonts w:asciiTheme="majorHAnsi" w:eastAsiaTheme="majorEastAsia" w:hAnsiTheme="majorHAnsi" w:cstheme="majorHAnsi"/>
                <w:color w:val="808080" w:themeColor="background1" w:themeShade="80"/>
                <w:sz w:val="20"/>
                <w:szCs w:val="20"/>
              </w:rPr>
            </w:pPr>
          </w:p>
          <w:p w14:paraId="69EF64C0" w14:textId="1FF8F7CA" w:rsidR="008619B4" w:rsidRPr="00EB181A" w:rsidRDefault="008619B4" w:rsidP="00AD22FC">
            <w:pPr>
              <w:jc w:val="both"/>
              <w:rPr>
                <w:rFonts w:asciiTheme="majorHAnsi" w:eastAsiaTheme="majorEastAsia" w:hAnsiTheme="majorHAnsi" w:cstheme="majorHAnsi"/>
                <w:color w:val="808080" w:themeColor="background1" w:themeShade="80"/>
                <w:sz w:val="20"/>
                <w:szCs w:val="20"/>
              </w:rPr>
            </w:pPr>
          </w:p>
          <w:p w14:paraId="2D46B249" w14:textId="0C327350" w:rsidR="008619B4" w:rsidRPr="00EB181A" w:rsidRDefault="008619B4" w:rsidP="00AD22FC">
            <w:pPr>
              <w:jc w:val="both"/>
              <w:rPr>
                <w:rFonts w:asciiTheme="majorHAnsi" w:eastAsiaTheme="majorEastAsia" w:hAnsiTheme="majorHAnsi" w:cstheme="majorHAnsi"/>
                <w:color w:val="808080" w:themeColor="background1" w:themeShade="80"/>
                <w:sz w:val="20"/>
                <w:szCs w:val="20"/>
              </w:rPr>
            </w:pPr>
          </w:p>
          <w:p w14:paraId="067E80E8" w14:textId="3E240AA4" w:rsidR="008619B4" w:rsidRPr="00EB181A" w:rsidRDefault="008619B4" w:rsidP="00AD22FC">
            <w:pPr>
              <w:jc w:val="both"/>
              <w:rPr>
                <w:rFonts w:asciiTheme="majorHAnsi" w:eastAsiaTheme="majorEastAsia" w:hAnsiTheme="majorHAnsi" w:cstheme="majorHAnsi"/>
                <w:color w:val="808080" w:themeColor="background1" w:themeShade="80"/>
                <w:sz w:val="20"/>
                <w:szCs w:val="20"/>
              </w:rPr>
            </w:pPr>
          </w:p>
          <w:p w14:paraId="07B8FE90" w14:textId="5F0A8AA4" w:rsidR="008619B4" w:rsidRPr="00EB181A" w:rsidRDefault="008619B4" w:rsidP="00AD22FC">
            <w:pPr>
              <w:jc w:val="both"/>
              <w:rPr>
                <w:rFonts w:asciiTheme="majorHAnsi" w:eastAsiaTheme="majorEastAsia" w:hAnsiTheme="majorHAnsi" w:cstheme="majorHAnsi"/>
                <w:color w:val="808080" w:themeColor="background1" w:themeShade="80"/>
                <w:sz w:val="20"/>
                <w:szCs w:val="20"/>
              </w:rPr>
            </w:pPr>
          </w:p>
          <w:p w14:paraId="3275957D" w14:textId="63F4A311" w:rsidR="008619B4" w:rsidRPr="00EB181A" w:rsidRDefault="008619B4" w:rsidP="00AD22FC">
            <w:pPr>
              <w:jc w:val="both"/>
              <w:rPr>
                <w:rFonts w:asciiTheme="majorHAnsi" w:eastAsiaTheme="majorEastAsia" w:hAnsiTheme="majorHAnsi" w:cstheme="majorHAnsi"/>
                <w:color w:val="808080" w:themeColor="background1" w:themeShade="80"/>
                <w:sz w:val="20"/>
                <w:szCs w:val="20"/>
              </w:rPr>
            </w:pPr>
          </w:p>
          <w:p w14:paraId="7F0C411B" w14:textId="641D375C" w:rsidR="008619B4" w:rsidRPr="00EB181A" w:rsidRDefault="008619B4" w:rsidP="00AD22FC">
            <w:pPr>
              <w:jc w:val="both"/>
              <w:rPr>
                <w:rFonts w:asciiTheme="majorHAnsi" w:eastAsiaTheme="majorEastAsia" w:hAnsiTheme="majorHAnsi" w:cstheme="majorHAnsi"/>
                <w:color w:val="808080" w:themeColor="background1" w:themeShade="80"/>
                <w:sz w:val="20"/>
                <w:szCs w:val="20"/>
              </w:rPr>
            </w:pPr>
          </w:p>
        </w:tc>
        <w:tc>
          <w:tcPr>
            <w:tcW w:w="732" w:type="dxa"/>
            <w:tcBorders>
              <w:top w:val="single" w:sz="18" w:space="0" w:color="auto"/>
            </w:tcBorders>
            <w:shd w:val="clear" w:color="auto" w:fill="auto"/>
          </w:tcPr>
          <w:p w14:paraId="142AA199" w14:textId="3CA5D529" w:rsidR="008619B4" w:rsidRPr="00EB181A" w:rsidRDefault="008619B4" w:rsidP="00AD22FC">
            <w:pPr>
              <w:jc w:val="both"/>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tc>
      </w:tr>
      <w:tr w:rsidR="008619B4" w:rsidRPr="00EB181A" w14:paraId="2F655C4A" w14:textId="77777777" w:rsidTr="002F5D40">
        <w:trPr>
          <w:trHeight w:val="685"/>
        </w:trPr>
        <w:tc>
          <w:tcPr>
            <w:tcW w:w="1838" w:type="dxa"/>
            <w:vMerge/>
            <w:vAlign w:val="center"/>
          </w:tcPr>
          <w:p w14:paraId="2D1C840E" w14:textId="77777777" w:rsidR="008619B4" w:rsidRPr="00EB181A" w:rsidRDefault="008619B4" w:rsidP="00AD22FC">
            <w:pPr>
              <w:pStyle w:val="Heading1"/>
              <w:spacing w:before="0"/>
              <w:jc w:val="center"/>
              <w:outlineLvl w:val="0"/>
              <w:rPr>
                <w:rFonts w:asciiTheme="minorHAnsi" w:hAnsiTheme="minorHAnsi" w:cstheme="minorHAnsi"/>
                <w:b/>
                <w:bCs/>
                <w:color w:val="auto"/>
                <w:sz w:val="24"/>
                <w:szCs w:val="24"/>
              </w:rPr>
            </w:pPr>
          </w:p>
        </w:tc>
        <w:tc>
          <w:tcPr>
            <w:tcW w:w="5954" w:type="dxa"/>
            <w:gridSpan w:val="2"/>
            <w:shd w:val="clear" w:color="auto" w:fill="auto"/>
          </w:tcPr>
          <w:p w14:paraId="3A02DC96" w14:textId="77777777" w:rsidR="008619B4" w:rsidRPr="006306D6" w:rsidRDefault="008619B4"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Capacity of cleaning staff is adequate to enable enhanced cleaning regime.</w:t>
            </w:r>
          </w:p>
        </w:tc>
        <w:tc>
          <w:tcPr>
            <w:tcW w:w="1176" w:type="dxa"/>
            <w:shd w:val="clear" w:color="auto" w:fill="auto"/>
            <w:vAlign w:val="center"/>
          </w:tcPr>
          <w:p w14:paraId="701237CA" w14:textId="47B00D1F" w:rsidR="008619B4" w:rsidRPr="006306D6" w:rsidRDefault="008619B4"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M</w:t>
            </w:r>
          </w:p>
          <w:p w14:paraId="0076C10C" w14:textId="38CAAE22" w:rsidR="008619B4" w:rsidRPr="006306D6" w:rsidRDefault="008619B4" w:rsidP="00AD22FC">
            <w:pPr>
              <w:rPr>
                <w:rFonts w:asciiTheme="majorHAnsi" w:eastAsiaTheme="majorEastAsia" w:hAnsiTheme="majorHAnsi" w:cstheme="majorHAnsi"/>
                <w:sz w:val="20"/>
                <w:szCs w:val="20"/>
              </w:rPr>
            </w:pPr>
          </w:p>
        </w:tc>
        <w:tc>
          <w:tcPr>
            <w:tcW w:w="4068" w:type="dxa"/>
            <w:shd w:val="clear" w:color="auto" w:fill="auto"/>
          </w:tcPr>
          <w:p w14:paraId="66D8AA3F" w14:textId="33DD31A1" w:rsidR="008619B4" w:rsidRPr="006306D6" w:rsidRDefault="008619B4"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 xml:space="preserve">Prioritise schedule and areas. </w:t>
            </w:r>
          </w:p>
        </w:tc>
        <w:tc>
          <w:tcPr>
            <w:tcW w:w="1134" w:type="dxa"/>
            <w:shd w:val="clear" w:color="auto" w:fill="auto"/>
            <w:vAlign w:val="center"/>
          </w:tcPr>
          <w:p w14:paraId="21081845" w14:textId="43E1C549" w:rsidR="008619B4" w:rsidRPr="00EB181A" w:rsidRDefault="008619B4" w:rsidP="00AD22FC">
            <w:pPr>
              <w:rPr>
                <w:rFonts w:asciiTheme="majorHAnsi" w:eastAsiaTheme="majorEastAsia" w:hAnsiTheme="majorHAnsi" w:cstheme="majorHAnsi"/>
                <w:sz w:val="20"/>
                <w:szCs w:val="20"/>
              </w:rPr>
            </w:pPr>
          </w:p>
        </w:tc>
        <w:tc>
          <w:tcPr>
            <w:tcW w:w="732" w:type="dxa"/>
            <w:shd w:val="clear" w:color="auto" w:fill="auto"/>
          </w:tcPr>
          <w:p w14:paraId="4E97C4CA" w14:textId="41EC5AA9" w:rsidR="008619B4" w:rsidRPr="00EB181A" w:rsidRDefault="008619B4" w:rsidP="00AD22FC">
            <w:pPr>
              <w:jc w:val="both"/>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tc>
      </w:tr>
      <w:tr w:rsidR="008619B4" w:rsidRPr="00EB181A" w14:paraId="4F373C36" w14:textId="77777777" w:rsidTr="003C025F">
        <w:trPr>
          <w:trHeight w:val="4469"/>
        </w:trPr>
        <w:tc>
          <w:tcPr>
            <w:tcW w:w="1838" w:type="dxa"/>
            <w:vMerge/>
            <w:vAlign w:val="center"/>
          </w:tcPr>
          <w:p w14:paraId="5E9253BB" w14:textId="77777777" w:rsidR="008619B4" w:rsidRPr="00EB181A" w:rsidRDefault="008619B4" w:rsidP="00AD22FC">
            <w:pPr>
              <w:pStyle w:val="Heading1"/>
              <w:spacing w:before="0"/>
              <w:jc w:val="center"/>
              <w:outlineLvl w:val="0"/>
              <w:rPr>
                <w:rFonts w:asciiTheme="minorHAnsi" w:hAnsiTheme="minorHAnsi" w:cstheme="minorHAnsi"/>
                <w:b/>
                <w:bCs/>
                <w:color w:val="auto"/>
                <w:sz w:val="24"/>
                <w:szCs w:val="24"/>
              </w:rPr>
            </w:pPr>
          </w:p>
        </w:tc>
        <w:tc>
          <w:tcPr>
            <w:tcW w:w="3260" w:type="dxa"/>
            <w:shd w:val="clear" w:color="auto" w:fill="auto"/>
            <w:vAlign w:val="center"/>
          </w:tcPr>
          <w:p w14:paraId="2EA30666" w14:textId="49560E76" w:rsidR="008619B4" w:rsidRPr="006306D6" w:rsidRDefault="008619B4"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Adequate cleaning supplies and facilities kept replenished.  </w:t>
            </w:r>
          </w:p>
          <w:p w14:paraId="3F394C40" w14:textId="77777777" w:rsidR="008619B4" w:rsidRPr="006306D6" w:rsidRDefault="008619B4" w:rsidP="00AD22FC">
            <w:pPr>
              <w:rPr>
                <w:rFonts w:asciiTheme="majorHAnsi" w:eastAsiaTheme="majorEastAsia" w:hAnsiTheme="majorHAnsi" w:cstheme="majorHAnsi"/>
                <w:sz w:val="20"/>
                <w:szCs w:val="20"/>
              </w:rPr>
            </w:pPr>
          </w:p>
          <w:p w14:paraId="79FBDE66" w14:textId="1AF1AFD3" w:rsidR="008619B4" w:rsidRDefault="008619B4"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Arrangements for longer-term continual supplies also in place.</w:t>
            </w:r>
          </w:p>
          <w:p w14:paraId="44F2FC6E" w14:textId="38CAEC71" w:rsidR="008619B4" w:rsidRDefault="008619B4" w:rsidP="00AD22FC">
            <w:pPr>
              <w:rPr>
                <w:rFonts w:asciiTheme="majorHAnsi" w:eastAsiaTheme="majorEastAsia" w:hAnsiTheme="majorHAnsi" w:cstheme="majorHAnsi"/>
                <w:sz w:val="20"/>
                <w:szCs w:val="20"/>
              </w:rPr>
            </w:pPr>
          </w:p>
          <w:p w14:paraId="5BDD74C7" w14:textId="59D5EC4E" w:rsidR="008619B4" w:rsidRDefault="008619B4" w:rsidP="00AD22FC">
            <w:pPr>
              <w:rPr>
                <w:rFonts w:asciiTheme="majorHAnsi" w:eastAsiaTheme="majorEastAsia" w:hAnsiTheme="majorHAnsi" w:cstheme="majorHAnsi"/>
                <w:sz w:val="20"/>
                <w:szCs w:val="20"/>
              </w:rPr>
            </w:pPr>
          </w:p>
          <w:p w14:paraId="7ED74965" w14:textId="24279876" w:rsidR="008619B4" w:rsidRDefault="008619B4" w:rsidP="00AD22FC">
            <w:pPr>
              <w:rPr>
                <w:rFonts w:asciiTheme="majorHAnsi" w:eastAsiaTheme="majorEastAsia" w:hAnsiTheme="majorHAnsi" w:cstheme="majorHAnsi"/>
                <w:sz w:val="20"/>
                <w:szCs w:val="20"/>
              </w:rPr>
            </w:pPr>
          </w:p>
          <w:p w14:paraId="1E10A895" w14:textId="00201B13" w:rsidR="008619B4" w:rsidRDefault="008619B4" w:rsidP="00AD22FC">
            <w:pPr>
              <w:rPr>
                <w:rFonts w:asciiTheme="majorHAnsi" w:eastAsiaTheme="majorEastAsia" w:hAnsiTheme="majorHAnsi" w:cstheme="majorHAnsi"/>
                <w:sz w:val="20"/>
                <w:szCs w:val="20"/>
              </w:rPr>
            </w:pPr>
          </w:p>
          <w:p w14:paraId="6ABB4B31" w14:textId="2E4085D9" w:rsidR="008619B4" w:rsidRDefault="008619B4" w:rsidP="00AD22FC">
            <w:pPr>
              <w:rPr>
                <w:rFonts w:asciiTheme="majorHAnsi" w:eastAsiaTheme="majorEastAsia" w:hAnsiTheme="majorHAnsi" w:cstheme="majorHAnsi"/>
                <w:sz w:val="20"/>
                <w:szCs w:val="20"/>
              </w:rPr>
            </w:pPr>
          </w:p>
          <w:p w14:paraId="7C5B9F09" w14:textId="61F107DD" w:rsidR="008619B4" w:rsidRDefault="008619B4" w:rsidP="00AD22FC">
            <w:pPr>
              <w:rPr>
                <w:rFonts w:asciiTheme="majorHAnsi" w:eastAsiaTheme="majorEastAsia" w:hAnsiTheme="majorHAnsi" w:cstheme="majorHAnsi"/>
                <w:sz w:val="20"/>
                <w:szCs w:val="20"/>
              </w:rPr>
            </w:pPr>
          </w:p>
          <w:p w14:paraId="76C7A331" w14:textId="63CC7CF2" w:rsidR="008619B4" w:rsidRDefault="008619B4" w:rsidP="00AD22FC">
            <w:pPr>
              <w:rPr>
                <w:rFonts w:asciiTheme="majorHAnsi" w:eastAsiaTheme="majorEastAsia" w:hAnsiTheme="majorHAnsi" w:cstheme="majorHAnsi"/>
                <w:sz w:val="20"/>
                <w:szCs w:val="20"/>
              </w:rPr>
            </w:pPr>
          </w:p>
          <w:p w14:paraId="36E22A5A" w14:textId="1D7FA1C1" w:rsidR="008619B4" w:rsidRDefault="008619B4" w:rsidP="00AD22FC">
            <w:pPr>
              <w:rPr>
                <w:rFonts w:asciiTheme="majorHAnsi" w:eastAsiaTheme="majorEastAsia" w:hAnsiTheme="majorHAnsi" w:cstheme="majorHAnsi"/>
                <w:sz w:val="20"/>
                <w:szCs w:val="20"/>
              </w:rPr>
            </w:pPr>
          </w:p>
          <w:p w14:paraId="446D2189" w14:textId="29AC55FE" w:rsidR="008619B4" w:rsidRDefault="008619B4" w:rsidP="00AD22FC">
            <w:pPr>
              <w:rPr>
                <w:rFonts w:asciiTheme="majorHAnsi" w:eastAsiaTheme="majorEastAsia" w:hAnsiTheme="majorHAnsi" w:cstheme="majorHAnsi"/>
                <w:sz w:val="20"/>
                <w:szCs w:val="20"/>
              </w:rPr>
            </w:pPr>
          </w:p>
          <w:p w14:paraId="536BC737" w14:textId="68C66FEE" w:rsidR="008619B4" w:rsidRDefault="008619B4" w:rsidP="00AD22FC">
            <w:pPr>
              <w:rPr>
                <w:rFonts w:asciiTheme="majorHAnsi" w:eastAsiaTheme="majorEastAsia" w:hAnsiTheme="majorHAnsi" w:cstheme="majorHAnsi"/>
                <w:sz w:val="20"/>
                <w:szCs w:val="20"/>
              </w:rPr>
            </w:pPr>
          </w:p>
          <w:p w14:paraId="1FC0ED55" w14:textId="475D909F" w:rsidR="008619B4" w:rsidRDefault="008619B4" w:rsidP="00AD22FC">
            <w:pPr>
              <w:rPr>
                <w:rFonts w:asciiTheme="majorHAnsi" w:eastAsiaTheme="majorEastAsia" w:hAnsiTheme="majorHAnsi" w:cstheme="majorHAnsi"/>
                <w:sz w:val="20"/>
                <w:szCs w:val="20"/>
              </w:rPr>
            </w:pPr>
          </w:p>
          <w:p w14:paraId="6B820D2F" w14:textId="7740B3B7" w:rsidR="008619B4" w:rsidRDefault="008619B4" w:rsidP="00AD22FC">
            <w:pPr>
              <w:rPr>
                <w:rFonts w:asciiTheme="majorHAnsi" w:eastAsiaTheme="majorEastAsia" w:hAnsiTheme="majorHAnsi" w:cstheme="majorHAnsi"/>
                <w:sz w:val="20"/>
                <w:szCs w:val="20"/>
              </w:rPr>
            </w:pPr>
          </w:p>
          <w:p w14:paraId="5A4D70A2" w14:textId="46C78E02" w:rsidR="008619B4" w:rsidRDefault="008619B4" w:rsidP="00AD22FC">
            <w:pPr>
              <w:rPr>
                <w:rFonts w:asciiTheme="majorHAnsi" w:eastAsiaTheme="majorEastAsia" w:hAnsiTheme="majorHAnsi" w:cstheme="majorHAnsi"/>
                <w:sz w:val="20"/>
                <w:szCs w:val="20"/>
              </w:rPr>
            </w:pPr>
            <w:bookmarkStart w:id="2" w:name="_GoBack"/>
            <w:bookmarkEnd w:id="2"/>
          </w:p>
          <w:p w14:paraId="1C318FDD" w14:textId="3468D984" w:rsidR="008619B4" w:rsidRDefault="008619B4" w:rsidP="00AD22FC">
            <w:pPr>
              <w:rPr>
                <w:rFonts w:asciiTheme="majorHAnsi" w:eastAsiaTheme="majorEastAsia" w:hAnsiTheme="majorHAnsi" w:cstheme="majorHAnsi"/>
                <w:sz w:val="20"/>
                <w:szCs w:val="20"/>
              </w:rPr>
            </w:pPr>
          </w:p>
          <w:p w14:paraId="142EFAE2" w14:textId="7C2DDFD7" w:rsidR="008619B4" w:rsidRPr="006306D6" w:rsidRDefault="008619B4" w:rsidP="00AD22FC">
            <w:pPr>
              <w:rPr>
                <w:rFonts w:asciiTheme="majorHAnsi" w:eastAsiaTheme="majorEastAsia" w:hAnsiTheme="majorHAnsi" w:cstheme="majorHAnsi"/>
                <w:sz w:val="20"/>
                <w:szCs w:val="20"/>
              </w:rPr>
            </w:pPr>
          </w:p>
        </w:tc>
        <w:tc>
          <w:tcPr>
            <w:tcW w:w="2694" w:type="dxa"/>
            <w:shd w:val="clear" w:color="auto" w:fill="auto"/>
          </w:tcPr>
          <w:p w14:paraId="3E677469" w14:textId="198AA49E" w:rsidR="008619B4" w:rsidRPr="006306D6" w:rsidRDefault="008619B4" w:rsidP="00AD22FC">
            <w:pPr>
              <w:rPr>
                <w:rFonts w:asciiTheme="majorHAnsi" w:eastAsiaTheme="majorEastAsia" w:hAnsiTheme="majorHAnsi" w:cstheme="majorHAnsi"/>
                <w:color w:val="000000" w:themeColor="text1"/>
                <w:sz w:val="20"/>
                <w:szCs w:val="20"/>
              </w:rPr>
            </w:pPr>
            <w:r w:rsidRPr="006306D6">
              <w:rPr>
                <w:rFonts w:asciiTheme="majorHAnsi" w:eastAsiaTheme="majorEastAsia" w:hAnsiTheme="majorHAnsi" w:cstheme="majorHAnsi"/>
                <w:sz w:val="20"/>
                <w:szCs w:val="20"/>
              </w:rPr>
              <w:t>Hand sanitiser for visitors at reception.</w:t>
            </w:r>
          </w:p>
          <w:p w14:paraId="02843517" w14:textId="77777777" w:rsidR="008619B4" w:rsidRPr="006306D6" w:rsidRDefault="008619B4" w:rsidP="00AD22FC">
            <w:pPr>
              <w:rPr>
                <w:rFonts w:asciiTheme="majorHAnsi" w:eastAsiaTheme="majorEastAsia" w:hAnsiTheme="majorHAnsi" w:cstheme="majorHAnsi"/>
                <w:color w:val="000000" w:themeColor="text1"/>
                <w:sz w:val="20"/>
                <w:szCs w:val="20"/>
              </w:rPr>
            </w:pPr>
          </w:p>
          <w:p w14:paraId="199503DA" w14:textId="6B3CEEC4" w:rsidR="008619B4" w:rsidRPr="006306D6" w:rsidRDefault="008619B4" w:rsidP="00AD22FC">
            <w:pPr>
              <w:rPr>
                <w:rFonts w:asciiTheme="majorHAnsi" w:eastAsiaTheme="majorEastAsia" w:hAnsiTheme="majorHAnsi" w:cstheme="majorHAnsi"/>
                <w:color w:val="000000" w:themeColor="text1"/>
                <w:sz w:val="20"/>
                <w:szCs w:val="20"/>
              </w:rPr>
            </w:pPr>
            <w:r w:rsidRPr="006306D6">
              <w:rPr>
                <w:rFonts w:asciiTheme="majorHAnsi" w:eastAsiaTheme="majorEastAsia" w:hAnsiTheme="majorHAnsi" w:cstheme="majorHAnsi"/>
                <w:sz w:val="20"/>
                <w:szCs w:val="20"/>
              </w:rPr>
              <w:t>Classrooms will be provided with hand gel/wipes/paper towels</w:t>
            </w:r>
          </w:p>
          <w:p w14:paraId="0F1F1E64" w14:textId="6EAD4887" w:rsidR="008619B4" w:rsidRPr="006306D6" w:rsidRDefault="008619B4" w:rsidP="00AD22FC">
            <w:pPr>
              <w:rPr>
                <w:rFonts w:asciiTheme="majorHAnsi" w:eastAsiaTheme="majorEastAsia" w:hAnsiTheme="majorHAnsi" w:cstheme="majorHAnsi"/>
                <w:color w:val="808080" w:themeColor="background1" w:themeShade="80"/>
                <w:sz w:val="20"/>
                <w:szCs w:val="20"/>
              </w:rPr>
            </w:pPr>
          </w:p>
          <w:p w14:paraId="020E6FF5" w14:textId="6FC9FD2F" w:rsidR="008619B4" w:rsidRPr="006306D6" w:rsidRDefault="008619B4"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Low supply of soap.</w:t>
            </w:r>
          </w:p>
          <w:p w14:paraId="495BC1EF" w14:textId="7ABDBF19" w:rsidR="008619B4" w:rsidRPr="006306D6" w:rsidRDefault="008619B4" w:rsidP="00AD22FC">
            <w:pPr>
              <w:pStyle w:val="ListParagraph"/>
              <w:ind w:left="0"/>
              <w:jc w:val="both"/>
              <w:rPr>
                <w:rFonts w:asciiTheme="majorHAnsi" w:eastAsiaTheme="majorEastAsia" w:hAnsiTheme="majorHAnsi" w:cstheme="majorHAnsi"/>
                <w:sz w:val="20"/>
                <w:szCs w:val="20"/>
              </w:rPr>
            </w:pPr>
          </w:p>
        </w:tc>
        <w:tc>
          <w:tcPr>
            <w:tcW w:w="1176" w:type="dxa"/>
            <w:shd w:val="clear" w:color="auto" w:fill="auto"/>
          </w:tcPr>
          <w:p w14:paraId="33801635" w14:textId="37DB7B22" w:rsidR="008619B4" w:rsidRPr="006306D6" w:rsidRDefault="008619B4" w:rsidP="00AD22FC">
            <w:pPr>
              <w:rPr>
                <w:rFonts w:asciiTheme="majorHAnsi" w:eastAsiaTheme="majorEastAsia" w:hAnsiTheme="majorHAnsi" w:cstheme="majorHAnsi"/>
                <w:color w:val="808080" w:themeColor="background1" w:themeShade="80"/>
                <w:sz w:val="20"/>
                <w:szCs w:val="20"/>
                <w:lang w:val="en"/>
              </w:rPr>
            </w:pPr>
            <w:r w:rsidRPr="006306D6">
              <w:rPr>
                <w:rFonts w:asciiTheme="majorHAnsi" w:eastAsiaTheme="majorEastAsia" w:hAnsiTheme="majorHAnsi" w:cstheme="majorHAnsi"/>
                <w:sz w:val="20"/>
                <w:szCs w:val="20"/>
              </w:rPr>
              <w:t>M</w:t>
            </w:r>
          </w:p>
          <w:p w14:paraId="363416FB" w14:textId="49B0C40D" w:rsidR="008619B4" w:rsidRPr="006306D6" w:rsidRDefault="008619B4" w:rsidP="00AD22FC">
            <w:pPr>
              <w:rPr>
                <w:rFonts w:asciiTheme="majorHAnsi" w:eastAsiaTheme="majorEastAsia" w:hAnsiTheme="majorHAnsi" w:cstheme="majorHAnsi"/>
                <w:sz w:val="20"/>
                <w:szCs w:val="20"/>
              </w:rPr>
            </w:pPr>
          </w:p>
          <w:p w14:paraId="62A3AB83" w14:textId="2F5EAF1C" w:rsidR="008619B4" w:rsidRPr="006306D6" w:rsidRDefault="008619B4" w:rsidP="00AD22FC">
            <w:pPr>
              <w:rPr>
                <w:rFonts w:asciiTheme="majorHAnsi" w:eastAsiaTheme="majorEastAsia" w:hAnsiTheme="majorHAnsi" w:cstheme="majorHAnsi"/>
                <w:sz w:val="20"/>
                <w:szCs w:val="20"/>
              </w:rPr>
            </w:pPr>
          </w:p>
          <w:p w14:paraId="24FD494A" w14:textId="77777777" w:rsidR="008619B4" w:rsidRPr="006306D6" w:rsidRDefault="008619B4" w:rsidP="00AD22FC">
            <w:pPr>
              <w:rPr>
                <w:rFonts w:asciiTheme="majorHAnsi" w:eastAsiaTheme="majorEastAsia" w:hAnsiTheme="majorHAnsi" w:cstheme="majorHAnsi"/>
                <w:sz w:val="20"/>
                <w:szCs w:val="20"/>
              </w:rPr>
            </w:pPr>
          </w:p>
          <w:p w14:paraId="7D4479A8" w14:textId="77777777" w:rsidR="008619B4" w:rsidRPr="006306D6" w:rsidRDefault="008619B4" w:rsidP="00AD22FC">
            <w:pPr>
              <w:rPr>
                <w:rFonts w:asciiTheme="majorHAnsi" w:eastAsiaTheme="majorEastAsia" w:hAnsiTheme="majorHAnsi" w:cstheme="majorHAnsi"/>
                <w:sz w:val="20"/>
                <w:szCs w:val="20"/>
              </w:rPr>
            </w:pPr>
          </w:p>
          <w:p w14:paraId="51D12882" w14:textId="77777777" w:rsidR="008619B4" w:rsidRPr="006306D6" w:rsidRDefault="008619B4" w:rsidP="00AD22FC">
            <w:pPr>
              <w:rPr>
                <w:rFonts w:asciiTheme="majorHAnsi" w:eastAsiaTheme="majorEastAsia" w:hAnsiTheme="majorHAnsi" w:cstheme="majorHAnsi"/>
                <w:sz w:val="20"/>
                <w:szCs w:val="20"/>
              </w:rPr>
            </w:pPr>
          </w:p>
          <w:p w14:paraId="7101A95D" w14:textId="2E6642F2" w:rsidR="008619B4" w:rsidRPr="006306D6" w:rsidRDefault="008619B4" w:rsidP="00AD22FC">
            <w:pPr>
              <w:rPr>
                <w:rFonts w:asciiTheme="majorHAnsi" w:eastAsiaTheme="majorEastAsia" w:hAnsiTheme="majorHAnsi" w:cstheme="majorHAnsi"/>
                <w:sz w:val="20"/>
                <w:szCs w:val="20"/>
              </w:rPr>
            </w:pPr>
          </w:p>
          <w:p w14:paraId="7D7FCB8D" w14:textId="77777777" w:rsidR="008619B4" w:rsidRPr="006306D6" w:rsidRDefault="008619B4" w:rsidP="00AD22FC">
            <w:pPr>
              <w:rPr>
                <w:rFonts w:asciiTheme="majorHAnsi" w:eastAsiaTheme="majorEastAsia" w:hAnsiTheme="majorHAnsi" w:cstheme="majorHAnsi"/>
                <w:sz w:val="20"/>
                <w:szCs w:val="20"/>
              </w:rPr>
            </w:pPr>
          </w:p>
          <w:p w14:paraId="16E8B5C0" w14:textId="3E048F6D" w:rsidR="008619B4" w:rsidRPr="006306D6" w:rsidRDefault="008619B4" w:rsidP="00AD22FC">
            <w:pPr>
              <w:rPr>
                <w:rFonts w:asciiTheme="majorHAnsi" w:eastAsiaTheme="majorEastAsia" w:hAnsiTheme="majorHAnsi" w:cstheme="majorHAnsi"/>
                <w:sz w:val="20"/>
                <w:szCs w:val="20"/>
              </w:rPr>
            </w:pPr>
          </w:p>
        </w:tc>
        <w:tc>
          <w:tcPr>
            <w:tcW w:w="4068" w:type="dxa"/>
            <w:shd w:val="clear" w:color="auto" w:fill="auto"/>
          </w:tcPr>
          <w:p w14:paraId="5D8F1E9F" w14:textId="7EAE0EC7" w:rsidR="008619B4" w:rsidRPr="006306D6" w:rsidRDefault="008619B4"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Disposable tissues in each classroom to implement the ‘catch it, bin it, kill it’ approach</w:t>
            </w:r>
          </w:p>
          <w:p w14:paraId="543D9CE0" w14:textId="37AC7637" w:rsidR="008619B4" w:rsidRPr="006306D6" w:rsidRDefault="008619B4"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Stock check and ordering schedule reviewed and order made. </w:t>
            </w:r>
          </w:p>
          <w:p w14:paraId="14030821" w14:textId="77777777" w:rsidR="008619B4" w:rsidRPr="006306D6" w:rsidRDefault="008619B4" w:rsidP="00AD22FC">
            <w:pPr>
              <w:jc w:val="both"/>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Staff to check communal areas are not congested when releasing their students from lesson. It may be appropriate to ask the class to wait for a short moment while areas clear.</w:t>
            </w:r>
          </w:p>
          <w:p w14:paraId="67EF3035" w14:textId="5BCDB0BC" w:rsidR="008619B4" w:rsidRPr="006306D6" w:rsidRDefault="008619B4" w:rsidP="00AD22FC">
            <w:pPr>
              <w:rPr>
                <w:rFonts w:asciiTheme="majorHAnsi" w:hAnsiTheme="majorHAnsi" w:cstheme="majorHAnsi"/>
                <w:sz w:val="20"/>
                <w:szCs w:val="20"/>
              </w:rPr>
            </w:pPr>
            <w:r w:rsidRPr="006306D6">
              <w:rPr>
                <w:rFonts w:asciiTheme="majorHAnsi" w:hAnsiTheme="majorHAnsi" w:cstheme="majorHAnsi"/>
                <w:sz w:val="20"/>
                <w:szCs w:val="20"/>
              </w:rPr>
              <w:t>We continue to recommend regular hand washing &amp; sanitising, and we strongly advise the continuation of twice weekly lateral flow testing. Students should try to avoid close contact and test at the earliest opportunity if they experience any of the following main symptoms of Covid 19 whilst at school.</w:t>
            </w:r>
          </w:p>
          <w:p w14:paraId="0CF21BC5" w14:textId="77777777" w:rsidR="008619B4" w:rsidRPr="006306D6" w:rsidRDefault="008619B4" w:rsidP="00AD22FC">
            <w:pPr>
              <w:rPr>
                <w:rFonts w:asciiTheme="majorHAnsi" w:hAnsiTheme="majorHAnsi" w:cstheme="majorHAnsi"/>
                <w:sz w:val="20"/>
                <w:szCs w:val="20"/>
              </w:rPr>
            </w:pPr>
          </w:p>
          <w:p w14:paraId="4B0F5D99" w14:textId="0240DDF3" w:rsidR="008619B4" w:rsidRPr="006306D6" w:rsidRDefault="008619B4" w:rsidP="00AD22FC">
            <w:pPr>
              <w:rPr>
                <w:rFonts w:asciiTheme="majorHAnsi" w:hAnsiTheme="majorHAnsi" w:cstheme="majorHAnsi"/>
                <w:sz w:val="20"/>
                <w:szCs w:val="20"/>
              </w:rPr>
            </w:pPr>
            <w:r w:rsidRPr="006306D6">
              <w:rPr>
                <w:rFonts w:asciiTheme="majorHAnsi" w:hAnsiTheme="majorHAnsi" w:cstheme="majorHAnsi"/>
                <w:sz w:val="20"/>
                <w:szCs w:val="20"/>
              </w:rPr>
              <w:t xml:space="preserve">1. A high temperature </w:t>
            </w:r>
          </w:p>
          <w:p w14:paraId="4DA1F12B" w14:textId="77777777" w:rsidR="008619B4" w:rsidRPr="006306D6" w:rsidRDefault="008619B4" w:rsidP="00AD22FC">
            <w:pPr>
              <w:rPr>
                <w:rFonts w:asciiTheme="majorHAnsi" w:hAnsiTheme="majorHAnsi" w:cstheme="majorHAnsi"/>
                <w:sz w:val="20"/>
                <w:szCs w:val="20"/>
              </w:rPr>
            </w:pPr>
            <w:r w:rsidRPr="006306D6">
              <w:rPr>
                <w:rFonts w:asciiTheme="majorHAnsi" w:hAnsiTheme="majorHAnsi" w:cstheme="majorHAnsi"/>
                <w:sz w:val="20"/>
                <w:szCs w:val="20"/>
              </w:rPr>
              <w:t xml:space="preserve">2. A new, continuous cough </w:t>
            </w:r>
          </w:p>
          <w:p w14:paraId="159F52E6" w14:textId="0BE3E0DD" w:rsidR="008619B4" w:rsidRPr="008619B4" w:rsidRDefault="008619B4" w:rsidP="008619B4">
            <w:pPr>
              <w:rPr>
                <w:rFonts w:asciiTheme="majorHAnsi" w:hAnsiTheme="majorHAnsi" w:cstheme="majorHAnsi"/>
                <w:sz w:val="20"/>
                <w:szCs w:val="20"/>
              </w:rPr>
            </w:pPr>
            <w:r w:rsidRPr="006306D6">
              <w:rPr>
                <w:rFonts w:asciiTheme="majorHAnsi" w:hAnsiTheme="majorHAnsi" w:cstheme="majorHAnsi"/>
                <w:sz w:val="20"/>
                <w:szCs w:val="20"/>
              </w:rPr>
              <w:t>3. A loss or change to their sense of smell or taste</w:t>
            </w:r>
          </w:p>
        </w:tc>
        <w:tc>
          <w:tcPr>
            <w:tcW w:w="1134" w:type="dxa"/>
            <w:shd w:val="clear" w:color="auto" w:fill="auto"/>
            <w:vAlign w:val="center"/>
          </w:tcPr>
          <w:p w14:paraId="6AF5C0D6" w14:textId="3F871FE1" w:rsidR="008619B4" w:rsidRDefault="008619B4"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6D6C414A" w14:textId="105E6611" w:rsidR="008619B4" w:rsidRPr="00EB181A" w:rsidRDefault="008619B4"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tc>
        <w:tc>
          <w:tcPr>
            <w:tcW w:w="732" w:type="dxa"/>
            <w:shd w:val="clear" w:color="auto" w:fill="auto"/>
          </w:tcPr>
          <w:p w14:paraId="10954ECB" w14:textId="381BD698" w:rsidR="008619B4" w:rsidRPr="00EB181A" w:rsidRDefault="008619B4" w:rsidP="00AD22FC">
            <w:pPr>
              <w:jc w:val="both"/>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p w14:paraId="280476CD" w14:textId="3D0296D5" w:rsidR="008619B4" w:rsidRPr="00EB181A" w:rsidRDefault="008619B4" w:rsidP="00AD22FC">
            <w:pPr>
              <w:jc w:val="both"/>
              <w:rPr>
                <w:rFonts w:asciiTheme="majorHAnsi" w:eastAsiaTheme="majorEastAsia" w:hAnsiTheme="majorHAnsi" w:cstheme="majorHAnsi"/>
                <w:sz w:val="20"/>
                <w:szCs w:val="20"/>
              </w:rPr>
            </w:pPr>
          </w:p>
          <w:p w14:paraId="11FDA1D3" w14:textId="4C2BA3E8" w:rsidR="008619B4" w:rsidRPr="00EB181A" w:rsidRDefault="008619B4" w:rsidP="00AD22FC">
            <w:pPr>
              <w:jc w:val="both"/>
              <w:rPr>
                <w:rFonts w:asciiTheme="majorHAnsi" w:eastAsiaTheme="majorEastAsia" w:hAnsiTheme="majorHAnsi" w:cstheme="majorHAnsi"/>
                <w:sz w:val="20"/>
                <w:szCs w:val="20"/>
              </w:rPr>
            </w:pPr>
          </w:p>
          <w:p w14:paraId="121EBB4E" w14:textId="392B15C8" w:rsidR="008619B4" w:rsidRPr="00EB181A" w:rsidRDefault="008619B4" w:rsidP="00AD22FC">
            <w:pPr>
              <w:jc w:val="both"/>
              <w:rPr>
                <w:rFonts w:asciiTheme="majorHAnsi" w:eastAsiaTheme="majorEastAsia" w:hAnsiTheme="majorHAnsi" w:cstheme="majorHAnsi"/>
                <w:sz w:val="20"/>
                <w:szCs w:val="20"/>
              </w:rPr>
            </w:pPr>
          </w:p>
          <w:p w14:paraId="676CAD0A" w14:textId="7892DBFA" w:rsidR="008619B4" w:rsidRPr="00EB181A" w:rsidRDefault="008619B4" w:rsidP="00AD22FC">
            <w:pPr>
              <w:jc w:val="both"/>
              <w:rPr>
                <w:rFonts w:asciiTheme="majorHAnsi" w:eastAsiaTheme="majorEastAsia" w:hAnsiTheme="majorHAnsi" w:cstheme="majorHAnsi"/>
                <w:sz w:val="20"/>
                <w:szCs w:val="20"/>
              </w:rPr>
            </w:pPr>
          </w:p>
        </w:tc>
      </w:tr>
      <w:tr w:rsidR="008619B4" w:rsidRPr="00EB181A" w14:paraId="7E026438" w14:textId="77777777" w:rsidTr="002F5D40">
        <w:trPr>
          <w:trHeight w:val="211"/>
        </w:trPr>
        <w:tc>
          <w:tcPr>
            <w:tcW w:w="1838" w:type="dxa"/>
            <w:vMerge/>
            <w:vAlign w:val="center"/>
          </w:tcPr>
          <w:p w14:paraId="35869F3A" w14:textId="77777777" w:rsidR="008619B4" w:rsidRPr="00EB181A" w:rsidRDefault="008619B4" w:rsidP="00AD22FC">
            <w:pPr>
              <w:pStyle w:val="Heading1"/>
              <w:spacing w:before="0"/>
              <w:jc w:val="center"/>
              <w:outlineLvl w:val="0"/>
              <w:rPr>
                <w:rFonts w:asciiTheme="minorHAnsi" w:hAnsiTheme="minorHAnsi" w:cstheme="minorHAnsi"/>
                <w:b/>
                <w:bCs/>
                <w:color w:val="auto"/>
                <w:sz w:val="24"/>
                <w:szCs w:val="24"/>
              </w:rPr>
            </w:pPr>
          </w:p>
        </w:tc>
        <w:tc>
          <w:tcPr>
            <w:tcW w:w="5954" w:type="dxa"/>
            <w:gridSpan w:val="2"/>
            <w:tcBorders>
              <w:top w:val="single" w:sz="6" w:space="0" w:color="auto"/>
              <w:bottom w:val="single" w:sz="6" w:space="0" w:color="auto"/>
            </w:tcBorders>
            <w:shd w:val="clear" w:color="auto" w:fill="auto"/>
          </w:tcPr>
          <w:p w14:paraId="7C30FF9F" w14:textId="3FB8F03C" w:rsidR="008619B4" w:rsidRPr="006306D6" w:rsidRDefault="008619B4"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Waste disposal process in place for </w:t>
            </w:r>
            <w:r>
              <w:rPr>
                <w:rFonts w:asciiTheme="majorHAnsi" w:eastAsiaTheme="majorEastAsia" w:hAnsiTheme="majorHAnsi" w:cstheme="majorHAnsi"/>
                <w:sz w:val="20"/>
                <w:szCs w:val="20"/>
              </w:rPr>
              <w:t>potentially contaminated waste.</w:t>
            </w:r>
          </w:p>
        </w:tc>
        <w:tc>
          <w:tcPr>
            <w:tcW w:w="1176" w:type="dxa"/>
            <w:tcBorders>
              <w:top w:val="single" w:sz="6" w:space="0" w:color="auto"/>
              <w:bottom w:val="single" w:sz="6" w:space="0" w:color="auto"/>
            </w:tcBorders>
            <w:shd w:val="clear" w:color="auto" w:fill="auto"/>
            <w:vAlign w:val="center"/>
          </w:tcPr>
          <w:p w14:paraId="24EB4736" w14:textId="53BBE29F" w:rsidR="008619B4" w:rsidRPr="006306D6" w:rsidRDefault="008619B4"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L</w:t>
            </w:r>
          </w:p>
        </w:tc>
        <w:tc>
          <w:tcPr>
            <w:tcW w:w="4068" w:type="dxa"/>
            <w:tcBorders>
              <w:top w:val="single" w:sz="6" w:space="0" w:color="auto"/>
              <w:bottom w:val="single" w:sz="6" w:space="0" w:color="auto"/>
            </w:tcBorders>
            <w:shd w:val="clear" w:color="auto" w:fill="auto"/>
          </w:tcPr>
          <w:p w14:paraId="2A3E1F0C" w14:textId="79894743" w:rsidR="008619B4" w:rsidRPr="006306D6" w:rsidRDefault="008619B4"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Waste bags and containers - kept closed and disposed of in general waste.</w:t>
            </w:r>
          </w:p>
        </w:tc>
        <w:tc>
          <w:tcPr>
            <w:tcW w:w="1134" w:type="dxa"/>
            <w:tcBorders>
              <w:top w:val="single" w:sz="6" w:space="0" w:color="auto"/>
              <w:bottom w:val="single" w:sz="6" w:space="0" w:color="auto"/>
            </w:tcBorders>
            <w:shd w:val="clear" w:color="auto" w:fill="auto"/>
            <w:vAlign w:val="center"/>
          </w:tcPr>
          <w:p w14:paraId="2C39DEB6" w14:textId="2452C02D" w:rsidR="008619B4" w:rsidRPr="00EB181A" w:rsidRDefault="008619B4" w:rsidP="00AD22FC">
            <w:pPr>
              <w:jc w:val="both"/>
              <w:rPr>
                <w:rFonts w:asciiTheme="majorHAnsi" w:eastAsiaTheme="majorEastAsia" w:hAnsiTheme="majorHAnsi" w:cstheme="majorBidi"/>
                <w:color w:val="808080" w:themeColor="background1" w:themeShade="80"/>
                <w:sz w:val="20"/>
                <w:szCs w:val="20"/>
              </w:rPr>
            </w:pPr>
          </w:p>
        </w:tc>
        <w:tc>
          <w:tcPr>
            <w:tcW w:w="732" w:type="dxa"/>
            <w:tcBorders>
              <w:top w:val="single" w:sz="6" w:space="0" w:color="auto"/>
              <w:bottom w:val="single" w:sz="6" w:space="0" w:color="auto"/>
            </w:tcBorders>
            <w:shd w:val="clear" w:color="auto" w:fill="auto"/>
          </w:tcPr>
          <w:p w14:paraId="4321AD4E" w14:textId="383598D6" w:rsidR="008619B4" w:rsidRPr="00EB181A" w:rsidRDefault="008619B4" w:rsidP="00AD22FC">
            <w:pPr>
              <w:jc w:val="both"/>
              <w:rPr>
                <w:rFonts w:asciiTheme="majorHAnsi" w:eastAsiaTheme="majorEastAsia" w:hAnsiTheme="majorHAnsi" w:cstheme="majorBidi"/>
                <w:color w:val="808080" w:themeColor="background1" w:themeShade="80"/>
                <w:sz w:val="20"/>
                <w:szCs w:val="20"/>
              </w:rPr>
            </w:pPr>
            <w:r w:rsidRPr="00EB181A">
              <w:rPr>
                <w:rFonts w:asciiTheme="majorHAnsi" w:eastAsiaTheme="majorEastAsia" w:hAnsiTheme="majorHAnsi" w:cstheme="majorBidi"/>
                <w:sz w:val="20"/>
                <w:szCs w:val="20"/>
              </w:rPr>
              <w:t>L</w:t>
            </w:r>
          </w:p>
        </w:tc>
      </w:tr>
      <w:tr w:rsidR="008619B4" w:rsidRPr="00EB181A" w14:paraId="3021CC6A" w14:textId="77777777" w:rsidTr="002F5D40">
        <w:trPr>
          <w:trHeight w:val="582"/>
        </w:trPr>
        <w:tc>
          <w:tcPr>
            <w:tcW w:w="1838" w:type="dxa"/>
            <w:vMerge/>
            <w:vAlign w:val="center"/>
          </w:tcPr>
          <w:p w14:paraId="36A11E39" w14:textId="77777777" w:rsidR="008619B4" w:rsidRPr="00EB181A" w:rsidRDefault="008619B4" w:rsidP="00AD22FC">
            <w:pPr>
              <w:pStyle w:val="Heading1"/>
              <w:spacing w:before="0"/>
              <w:jc w:val="center"/>
              <w:outlineLvl w:val="0"/>
              <w:rPr>
                <w:rFonts w:asciiTheme="minorHAnsi" w:hAnsiTheme="minorHAnsi" w:cstheme="minorHAnsi"/>
                <w:b/>
                <w:bCs/>
                <w:color w:val="auto"/>
                <w:sz w:val="24"/>
                <w:szCs w:val="24"/>
              </w:rPr>
            </w:pPr>
          </w:p>
        </w:tc>
        <w:tc>
          <w:tcPr>
            <w:tcW w:w="11198" w:type="dxa"/>
            <w:gridSpan w:val="4"/>
            <w:tcBorders>
              <w:top w:val="single" w:sz="4" w:space="0" w:color="auto"/>
              <w:left w:val="single" w:sz="4" w:space="0" w:color="auto"/>
              <w:bottom w:val="single" w:sz="4" w:space="0" w:color="auto"/>
              <w:right w:val="single" w:sz="4" w:space="0" w:color="auto"/>
            </w:tcBorders>
            <w:shd w:val="clear" w:color="auto" w:fill="auto"/>
          </w:tcPr>
          <w:p w14:paraId="4BF49723" w14:textId="79685348" w:rsidR="008619B4" w:rsidRPr="006306D6" w:rsidRDefault="008619B4" w:rsidP="00AD22FC">
            <w:pPr>
              <w:rPr>
                <w:rFonts w:asciiTheme="majorHAnsi" w:eastAsiaTheme="majorEastAsia" w:hAnsiTheme="majorHAnsi" w:cstheme="majorHAnsi"/>
                <w:sz w:val="20"/>
                <w:szCs w:val="20"/>
                <w:lang w:val="en"/>
              </w:rPr>
            </w:pPr>
            <w:r w:rsidRPr="006306D6">
              <w:rPr>
                <w:rFonts w:asciiTheme="majorHAnsi" w:eastAsiaTheme="majorEastAsia" w:hAnsiTheme="majorHAnsi" w:cstheme="majorHAnsi"/>
                <w:sz w:val="20"/>
                <w:szCs w:val="20"/>
              </w:rPr>
              <w:t xml:space="preserve">Information posters displayed in classrooms, corridors, main entrance, school gate, in the staffroom and in all toilets. </w:t>
            </w:r>
            <w:r w:rsidRPr="006306D6">
              <w:rPr>
                <w:rFonts w:asciiTheme="majorHAnsi" w:eastAsiaTheme="majorEastAsia" w:hAnsiTheme="majorHAnsi" w:cstheme="majorHAnsi"/>
                <w:sz w:val="20"/>
                <w:szCs w:val="20"/>
                <w:lang w:val="en"/>
              </w:rPr>
              <w:t>COVID19 information posters in place. Form tutors and all staff to receive expectations regarding recent DFE announcements. Regular morning reminders given to students.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9DFD29" w14:textId="556BBA0C" w:rsidR="008619B4" w:rsidRDefault="008619B4"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0821F418" w14:textId="5D05C976" w:rsidR="008619B4" w:rsidRPr="00EB181A" w:rsidRDefault="008619B4" w:rsidP="00AD22FC">
            <w:pPr>
              <w:rPr>
                <w:rFonts w:asciiTheme="majorHAnsi" w:eastAsiaTheme="majorEastAsia" w:hAnsiTheme="majorHAnsi" w:cstheme="majorBidi"/>
                <w:sz w:val="20"/>
                <w:szCs w:val="20"/>
              </w:rPr>
            </w:pPr>
            <w:r>
              <w:rPr>
                <w:rFonts w:asciiTheme="majorHAnsi" w:eastAsiaTheme="majorEastAsia" w:hAnsiTheme="majorHAnsi" w:cstheme="majorHAnsi"/>
                <w:sz w:val="20"/>
                <w:szCs w:val="20"/>
              </w:rPr>
              <w:t>24/01/22</w:t>
            </w:r>
          </w:p>
          <w:p w14:paraId="27280748" w14:textId="16DCBA1C" w:rsidR="008619B4" w:rsidRPr="00EB181A" w:rsidRDefault="008619B4" w:rsidP="00AD22FC">
            <w:pPr>
              <w:jc w:val="both"/>
              <w:rPr>
                <w:rFonts w:asciiTheme="majorHAnsi" w:eastAsiaTheme="majorEastAsia" w:hAnsiTheme="majorHAnsi" w:cstheme="majorBidi"/>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713D7D19" w14:textId="428315BF" w:rsidR="008619B4" w:rsidRPr="00EB181A" w:rsidRDefault="008619B4" w:rsidP="00AD22FC">
            <w:pPr>
              <w:pStyle w:val="NormalWeb"/>
              <w:spacing w:before="0" w:beforeAutospacing="0" w:after="0" w:afterAutospacing="0"/>
              <w:jc w:val="both"/>
              <w:rPr>
                <w:rFonts w:asciiTheme="majorHAnsi" w:eastAsiaTheme="majorEastAsia" w:hAnsiTheme="majorHAnsi" w:cstheme="majorBidi"/>
                <w:color w:val="808080" w:themeColor="background1" w:themeShade="80"/>
                <w:sz w:val="20"/>
                <w:szCs w:val="20"/>
                <w:lang w:val="en"/>
              </w:rPr>
            </w:pPr>
            <w:r w:rsidRPr="00EB181A">
              <w:rPr>
                <w:rFonts w:asciiTheme="majorHAnsi" w:eastAsiaTheme="majorEastAsia" w:hAnsiTheme="majorHAnsi" w:cstheme="majorBidi"/>
                <w:sz w:val="20"/>
                <w:szCs w:val="20"/>
                <w:lang w:val="en"/>
              </w:rPr>
              <w:t>L</w:t>
            </w:r>
          </w:p>
          <w:p w14:paraId="75FAC343" w14:textId="6F11F1F8" w:rsidR="008619B4" w:rsidRPr="00EB181A" w:rsidRDefault="008619B4" w:rsidP="00AD22FC">
            <w:pPr>
              <w:jc w:val="both"/>
              <w:rPr>
                <w:rFonts w:asciiTheme="majorHAnsi" w:eastAsiaTheme="majorEastAsia" w:hAnsiTheme="majorHAnsi" w:cstheme="majorBidi"/>
                <w:sz w:val="20"/>
                <w:szCs w:val="20"/>
                <w:lang w:val="en"/>
              </w:rPr>
            </w:pPr>
          </w:p>
        </w:tc>
      </w:tr>
      <w:tr w:rsidR="002A007F" w:rsidRPr="00EB181A" w14:paraId="2FBF74D6" w14:textId="77777777" w:rsidTr="00037272">
        <w:trPr>
          <w:trHeight w:val="697"/>
        </w:trPr>
        <w:tc>
          <w:tcPr>
            <w:tcW w:w="1838" w:type="dxa"/>
            <w:vMerge w:val="restart"/>
            <w:tcBorders>
              <w:top w:val="single" w:sz="18" w:space="0" w:color="auto"/>
              <w:right w:val="single" w:sz="6" w:space="0" w:color="auto"/>
            </w:tcBorders>
            <w:vAlign w:val="center"/>
          </w:tcPr>
          <w:p w14:paraId="3694EAB9" w14:textId="112537C5" w:rsidR="5D7686BD" w:rsidRPr="00886816" w:rsidRDefault="6E2ABFAE" w:rsidP="00AD22FC">
            <w:pPr>
              <w:pStyle w:val="Heading1"/>
              <w:spacing w:before="0"/>
              <w:outlineLvl w:val="0"/>
              <w:rPr>
                <w:b/>
                <w:color w:val="auto"/>
                <w:sz w:val="20"/>
                <w:szCs w:val="20"/>
              </w:rPr>
            </w:pPr>
            <w:r w:rsidRPr="00886816">
              <w:rPr>
                <w:b/>
                <w:color w:val="auto"/>
                <w:sz w:val="20"/>
                <w:szCs w:val="20"/>
              </w:rPr>
              <w:t>HR</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096279D1" w14:textId="2BF6C892" w:rsidR="002A007F" w:rsidRPr="006306D6" w:rsidRDefault="002A007F"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Approach to staff absence reporting and recording in place. </w:t>
            </w:r>
            <w:r w:rsidR="00037272">
              <w:rPr>
                <w:rFonts w:asciiTheme="majorHAnsi" w:eastAsiaTheme="majorEastAsia" w:hAnsiTheme="majorHAnsi" w:cstheme="majorHAnsi"/>
                <w:sz w:val="20"/>
                <w:szCs w:val="20"/>
              </w:rPr>
              <w:t>RA</w:t>
            </w:r>
            <w:r w:rsidR="27B2C184" w:rsidRPr="006306D6">
              <w:rPr>
                <w:rFonts w:asciiTheme="majorHAnsi" w:eastAsiaTheme="majorEastAsia" w:hAnsiTheme="majorHAnsi" w:cstheme="majorHAnsi"/>
                <w:sz w:val="20"/>
                <w:szCs w:val="20"/>
              </w:rPr>
              <w:t xml:space="preserve"> for those in a vulnerable category </w:t>
            </w:r>
          </w:p>
        </w:tc>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4D7481CE" w14:textId="72293D1B" w:rsidR="002A007F" w:rsidRPr="006306D6" w:rsidRDefault="6E0ACA51" w:rsidP="00AD22FC">
            <w:pPr>
              <w:rPr>
                <w:rFonts w:asciiTheme="majorHAnsi" w:eastAsiaTheme="majorEastAsia" w:hAnsiTheme="majorHAnsi" w:cstheme="majorHAnsi"/>
                <w:i/>
                <w:iCs/>
                <w:sz w:val="20"/>
                <w:szCs w:val="20"/>
              </w:rPr>
            </w:pPr>
            <w:r w:rsidRPr="006306D6">
              <w:rPr>
                <w:rFonts w:asciiTheme="majorHAnsi" w:eastAsiaTheme="majorEastAsia" w:hAnsiTheme="majorHAnsi" w:cstheme="majorHAnsi"/>
                <w:sz w:val="20"/>
                <w:szCs w:val="20"/>
              </w:rPr>
              <w:t xml:space="preserve">Staff to email </w:t>
            </w:r>
            <w:r w:rsidR="4C29C5A4" w:rsidRPr="006306D6">
              <w:rPr>
                <w:rFonts w:asciiTheme="majorHAnsi" w:eastAsiaTheme="majorEastAsia" w:hAnsiTheme="majorHAnsi" w:cstheme="majorHAnsi"/>
                <w:sz w:val="20"/>
                <w:szCs w:val="20"/>
              </w:rPr>
              <w:t>HR</w:t>
            </w:r>
            <w:r w:rsidR="2BBF3E6B" w:rsidRPr="006306D6">
              <w:rPr>
                <w:rFonts w:asciiTheme="majorHAnsi" w:eastAsiaTheme="majorEastAsia" w:hAnsiTheme="majorHAnsi" w:cstheme="majorHAnsi"/>
                <w:sz w:val="20"/>
                <w:szCs w:val="20"/>
              </w:rPr>
              <w:t xml:space="preserve"> who will then communicate with SLT/HOD</w:t>
            </w:r>
            <w:r w:rsidRPr="006306D6">
              <w:rPr>
                <w:rFonts w:asciiTheme="majorHAnsi" w:eastAsiaTheme="majorEastAsia" w:hAnsiTheme="majorHAnsi" w:cstheme="majorHAnsi"/>
                <w:i/>
                <w:iCs/>
                <w:sz w:val="20"/>
                <w:szCs w:val="20"/>
              </w:rPr>
              <w:t xml:space="preserve"> </w:t>
            </w:r>
          </w:p>
        </w:tc>
        <w:tc>
          <w:tcPr>
            <w:tcW w:w="1176" w:type="dxa"/>
            <w:tcBorders>
              <w:top w:val="single" w:sz="6" w:space="0" w:color="auto"/>
              <w:left w:val="single" w:sz="6" w:space="0" w:color="auto"/>
              <w:bottom w:val="single" w:sz="6" w:space="0" w:color="auto"/>
              <w:right w:val="single" w:sz="6" w:space="0" w:color="auto"/>
            </w:tcBorders>
            <w:shd w:val="clear" w:color="auto" w:fill="auto"/>
          </w:tcPr>
          <w:p w14:paraId="6539323B" w14:textId="77777777" w:rsidR="002A007F" w:rsidRPr="006306D6" w:rsidRDefault="1C1341C7"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M</w:t>
            </w:r>
          </w:p>
          <w:p w14:paraId="09A4893E" w14:textId="5E869BC6" w:rsidR="00D93816" w:rsidRPr="006306D6" w:rsidRDefault="00D93816" w:rsidP="00AD22FC">
            <w:pPr>
              <w:rPr>
                <w:rFonts w:asciiTheme="majorHAnsi" w:eastAsiaTheme="majorEastAsia" w:hAnsiTheme="majorHAnsi" w:cstheme="majorHAnsi"/>
                <w:sz w:val="20"/>
                <w:szCs w:val="20"/>
              </w:rPr>
            </w:pPr>
          </w:p>
        </w:tc>
        <w:tc>
          <w:tcPr>
            <w:tcW w:w="4068" w:type="dxa"/>
            <w:tcBorders>
              <w:top w:val="single" w:sz="6" w:space="0" w:color="auto"/>
              <w:left w:val="single" w:sz="6" w:space="0" w:color="auto"/>
              <w:bottom w:val="single" w:sz="6" w:space="0" w:color="auto"/>
              <w:right w:val="single" w:sz="6" w:space="0" w:color="auto"/>
            </w:tcBorders>
            <w:shd w:val="clear" w:color="auto" w:fill="auto"/>
          </w:tcPr>
          <w:p w14:paraId="0831B4FE" w14:textId="395B9A54" w:rsidR="00D93816" w:rsidRPr="00DD693A" w:rsidRDefault="03F9AFCB"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Individual staff risk assessment where necessary.</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20F421B" w14:textId="30459DD6" w:rsidR="00444833"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75F920DA" w14:textId="0EA18F27" w:rsidR="00D93816" w:rsidRPr="00037272" w:rsidRDefault="00444833" w:rsidP="00AD22FC">
            <w:pPr>
              <w:rPr>
                <w:rFonts w:asciiTheme="majorHAnsi" w:eastAsiaTheme="majorEastAsia" w:hAnsiTheme="majorHAnsi" w:cstheme="majorBidi"/>
                <w:i/>
                <w:iCs/>
                <w:sz w:val="20"/>
                <w:szCs w:val="20"/>
              </w:rPr>
            </w:pPr>
            <w:r>
              <w:rPr>
                <w:rFonts w:asciiTheme="majorHAnsi" w:eastAsiaTheme="majorEastAsia" w:hAnsiTheme="majorHAnsi" w:cstheme="majorHAnsi"/>
                <w:sz w:val="20"/>
                <w:szCs w:val="20"/>
              </w:rPr>
              <w:t>24/01/22</w:t>
            </w: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479B117" w14:textId="73B74C39" w:rsidR="002A007F" w:rsidRPr="00EB181A" w:rsidRDefault="54F78822" w:rsidP="00AD22FC">
            <w:pPr>
              <w:rPr>
                <w:rFonts w:asciiTheme="majorHAnsi" w:eastAsiaTheme="majorEastAsia" w:hAnsiTheme="majorHAnsi" w:cstheme="majorBidi"/>
                <w:color w:val="808080" w:themeColor="background1" w:themeShade="80"/>
                <w:sz w:val="20"/>
                <w:szCs w:val="20"/>
              </w:rPr>
            </w:pPr>
            <w:r w:rsidRPr="00EB181A">
              <w:rPr>
                <w:rFonts w:asciiTheme="majorHAnsi" w:eastAsiaTheme="majorEastAsia" w:hAnsiTheme="majorHAnsi" w:cstheme="majorBidi"/>
                <w:sz w:val="20"/>
                <w:szCs w:val="20"/>
              </w:rPr>
              <w:t>L</w:t>
            </w:r>
          </w:p>
          <w:p w14:paraId="716E4E51" w14:textId="256377F4" w:rsidR="002A007F" w:rsidRPr="004A4B01" w:rsidRDefault="002A007F" w:rsidP="00AD22FC">
            <w:pPr>
              <w:rPr>
                <w:rFonts w:asciiTheme="majorHAnsi" w:eastAsiaTheme="majorEastAsia" w:hAnsiTheme="majorHAnsi" w:cstheme="majorBidi"/>
                <w:sz w:val="20"/>
                <w:szCs w:val="20"/>
              </w:rPr>
            </w:pPr>
          </w:p>
        </w:tc>
      </w:tr>
      <w:tr w:rsidR="002A007F" w:rsidRPr="00EB181A" w14:paraId="1969BB01" w14:textId="77777777" w:rsidTr="002F5D40">
        <w:trPr>
          <w:trHeight w:val="1694"/>
        </w:trPr>
        <w:tc>
          <w:tcPr>
            <w:tcW w:w="1838" w:type="dxa"/>
            <w:vMerge/>
            <w:vAlign w:val="center"/>
          </w:tcPr>
          <w:p w14:paraId="663D7E7B" w14:textId="77777777" w:rsidR="002A007F" w:rsidRPr="00EB181A" w:rsidRDefault="002A007F" w:rsidP="00AD22FC">
            <w:pPr>
              <w:pStyle w:val="Heading1"/>
              <w:spacing w:before="0"/>
              <w:jc w:val="center"/>
              <w:outlineLvl w:val="0"/>
              <w:rPr>
                <w:rFonts w:asciiTheme="minorHAnsi" w:hAnsiTheme="minorHAnsi" w:cstheme="minorHAnsi"/>
                <w:b/>
                <w:bCs/>
                <w:color w:val="auto"/>
                <w:sz w:val="24"/>
                <w:szCs w:val="24"/>
              </w:rPr>
            </w:pP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602A1244" w14:textId="7A8B52E0" w:rsidR="002A007F" w:rsidRPr="006306D6" w:rsidRDefault="002A007F"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Plans to respond to increased sickness levels in place. </w:t>
            </w:r>
            <w:r w:rsidRPr="006306D6">
              <w:rPr>
                <w:rFonts w:asciiTheme="majorHAnsi" w:hAnsiTheme="majorHAnsi" w:cstheme="majorHAnsi"/>
                <w:sz w:val="20"/>
                <w:szCs w:val="20"/>
              </w:rPr>
              <w:br/>
            </w:r>
            <w:r w:rsidRPr="006306D6">
              <w:rPr>
                <w:rFonts w:asciiTheme="majorHAnsi" w:eastAsiaTheme="majorEastAsia" w:hAnsiTheme="majorHAnsi" w:cstheme="majorHAnsi"/>
                <w:sz w:val="20"/>
                <w:szCs w:val="20"/>
              </w:rPr>
              <w:t>Cover arrangements determined (including leaders and safeguarding designated leads) – on a weekly rather than daily basis to minimise contacts.</w:t>
            </w:r>
          </w:p>
        </w:tc>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694FFB33" w14:textId="2B2D3C16" w:rsidR="002A007F" w:rsidRPr="006306D6" w:rsidRDefault="4FB1A179"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SLT/back-up staff assigned to each teaching group to offer support if needed</w:t>
            </w:r>
          </w:p>
          <w:p w14:paraId="437C89F4" w14:textId="623216BC" w:rsidR="002A007F" w:rsidRPr="006306D6" w:rsidRDefault="002A007F" w:rsidP="00AD22FC">
            <w:pPr>
              <w:rPr>
                <w:rFonts w:asciiTheme="majorHAnsi" w:eastAsiaTheme="majorEastAsia" w:hAnsiTheme="majorHAnsi" w:cstheme="majorHAnsi"/>
                <w:sz w:val="20"/>
                <w:szCs w:val="20"/>
              </w:rPr>
            </w:pPr>
          </w:p>
          <w:p w14:paraId="490BB5E3" w14:textId="5867473E" w:rsidR="002A007F" w:rsidRPr="006306D6" w:rsidRDefault="002A007F" w:rsidP="00AD22FC">
            <w:pPr>
              <w:rPr>
                <w:rFonts w:asciiTheme="majorHAnsi" w:eastAsiaTheme="majorEastAsia" w:hAnsiTheme="majorHAnsi" w:cstheme="majorHAnsi"/>
                <w:sz w:val="20"/>
                <w:szCs w:val="20"/>
              </w:rPr>
            </w:pPr>
          </w:p>
        </w:tc>
        <w:tc>
          <w:tcPr>
            <w:tcW w:w="1176" w:type="dxa"/>
            <w:tcBorders>
              <w:top w:val="single" w:sz="6" w:space="0" w:color="auto"/>
              <w:left w:val="single" w:sz="6" w:space="0" w:color="auto"/>
              <w:bottom w:val="single" w:sz="6" w:space="0" w:color="auto"/>
              <w:right w:val="single" w:sz="6" w:space="0" w:color="auto"/>
            </w:tcBorders>
            <w:shd w:val="clear" w:color="auto" w:fill="auto"/>
          </w:tcPr>
          <w:p w14:paraId="614D909E" w14:textId="71E3EC31" w:rsidR="002A007F" w:rsidRPr="006306D6" w:rsidRDefault="055F026B"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M</w:t>
            </w:r>
          </w:p>
        </w:tc>
        <w:tc>
          <w:tcPr>
            <w:tcW w:w="4068" w:type="dxa"/>
            <w:tcBorders>
              <w:top w:val="single" w:sz="6" w:space="0" w:color="auto"/>
              <w:left w:val="single" w:sz="6" w:space="0" w:color="auto"/>
              <w:bottom w:val="single" w:sz="6" w:space="0" w:color="auto"/>
              <w:right w:val="single" w:sz="6" w:space="0" w:color="auto"/>
            </w:tcBorders>
            <w:shd w:val="clear" w:color="auto" w:fill="auto"/>
          </w:tcPr>
          <w:p w14:paraId="135BA1E6" w14:textId="237F4177" w:rsidR="002A007F" w:rsidRPr="006306D6" w:rsidRDefault="7B85E04A" w:rsidP="00AD22FC">
            <w:pPr>
              <w:pStyle w:val="NormalWeb"/>
              <w:spacing w:before="0" w:beforeAutospacing="0" w:after="0" w:afterAutospacing="0"/>
              <w:rPr>
                <w:rFonts w:asciiTheme="majorHAnsi" w:eastAsiaTheme="majorEastAsia" w:hAnsiTheme="majorHAnsi" w:cstheme="majorHAnsi"/>
                <w:color w:val="808080" w:themeColor="background1" w:themeShade="80"/>
                <w:sz w:val="20"/>
                <w:szCs w:val="20"/>
                <w:lang w:eastAsia="en-US"/>
              </w:rPr>
            </w:pPr>
            <w:r w:rsidRPr="006306D6">
              <w:rPr>
                <w:rFonts w:asciiTheme="majorHAnsi" w:eastAsiaTheme="majorEastAsia" w:hAnsiTheme="majorHAnsi" w:cstheme="majorHAnsi"/>
                <w:sz w:val="20"/>
                <w:szCs w:val="20"/>
                <w:lang w:eastAsia="en-US"/>
              </w:rPr>
              <w:t xml:space="preserve">New cover staff employed. </w:t>
            </w:r>
          </w:p>
          <w:p w14:paraId="77B1DE5A" w14:textId="700957C4" w:rsidR="002A007F" w:rsidRPr="006306D6" w:rsidRDefault="002A007F" w:rsidP="00AD22FC">
            <w:pPr>
              <w:pStyle w:val="NormalWeb"/>
              <w:spacing w:before="0" w:beforeAutospacing="0" w:after="0" w:afterAutospacing="0"/>
              <w:rPr>
                <w:rFonts w:asciiTheme="majorHAnsi" w:eastAsiaTheme="majorEastAsia" w:hAnsiTheme="majorHAnsi" w:cstheme="majorHAnsi"/>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C99574A" w14:textId="79C4F67D" w:rsidR="00706405" w:rsidRPr="00EB181A" w:rsidRDefault="00706405" w:rsidP="00AD22FC">
            <w:pPr>
              <w:rPr>
                <w:rFonts w:asciiTheme="majorHAnsi" w:eastAsiaTheme="majorEastAsia" w:hAnsiTheme="majorHAnsi" w:cstheme="majorBidi"/>
                <w:sz w:val="20"/>
                <w:szCs w:val="20"/>
              </w:rPr>
            </w:pPr>
            <w:r w:rsidRPr="00EB181A">
              <w:rPr>
                <w:rFonts w:asciiTheme="majorHAnsi" w:eastAsiaTheme="majorEastAsia" w:hAnsiTheme="majorHAnsi" w:cstheme="majorBidi"/>
                <w:sz w:val="20"/>
                <w:szCs w:val="20"/>
              </w:rPr>
              <w:t>Reviewed 28/11/21</w:t>
            </w:r>
          </w:p>
          <w:p w14:paraId="550FDCE0" w14:textId="77777777" w:rsidR="00706405" w:rsidRPr="00EB181A" w:rsidRDefault="00706405" w:rsidP="00AD22FC">
            <w:pPr>
              <w:rPr>
                <w:rFonts w:asciiTheme="majorHAnsi" w:eastAsiaTheme="majorEastAsia" w:hAnsiTheme="majorHAnsi" w:cstheme="majorBidi"/>
                <w:sz w:val="20"/>
                <w:szCs w:val="20"/>
              </w:rPr>
            </w:pPr>
          </w:p>
          <w:p w14:paraId="48DE8AC2" w14:textId="31B4E4F4" w:rsidR="52177DAF" w:rsidRPr="00EB181A" w:rsidRDefault="52177DAF" w:rsidP="00AD22FC">
            <w:pPr>
              <w:rPr>
                <w:rFonts w:asciiTheme="majorHAnsi" w:eastAsiaTheme="majorEastAsia" w:hAnsiTheme="majorHAnsi" w:cstheme="majorBidi"/>
                <w:sz w:val="20"/>
                <w:szCs w:val="20"/>
              </w:rPr>
            </w:pPr>
          </w:p>
          <w:p w14:paraId="7DAC248B" w14:textId="61ED0684" w:rsidR="002A007F" w:rsidRPr="00EB181A" w:rsidRDefault="002A007F" w:rsidP="00AD22FC">
            <w:pPr>
              <w:rPr>
                <w:rFonts w:asciiTheme="majorHAnsi" w:eastAsiaTheme="majorEastAsia" w:hAnsiTheme="majorHAnsi" w:cstheme="majorBidi"/>
                <w:color w:val="808080" w:themeColor="background1" w:themeShade="80"/>
                <w:sz w:val="20"/>
                <w:szCs w:val="20"/>
              </w:rPr>
            </w:pP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1326798" w14:textId="6315ABFA" w:rsidR="002A007F" w:rsidRPr="00EB181A" w:rsidRDefault="0EEB6EC5" w:rsidP="00AD22FC">
            <w:pPr>
              <w:rPr>
                <w:rFonts w:asciiTheme="majorHAnsi" w:eastAsiaTheme="majorEastAsia" w:hAnsiTheme="majorHAnsi" w:cstheme="majorBidi"/>
                <w:color w:val="808080" w:themeColor="background1" w:themeShade="80"/>
                <w:sz w:val="20"/>
                <w:szCs w:val="20"/>
              </w:rPr>
            </w:pPr>
            <w:r w:rsidRPr="00EB181A">
              <w:rPr>
                <w:rFonts w:asciiTheme="majorHAnsi" w:eastAsiaTheme="majorEastAsia" w:hAnsiTheme="majorHAnsi" w:cstheme="majorBidi"/>
                <w:sz w:val="20"/>
                <w:szCs w:val="20"/>
              </w:rPr>
              <w:t>L</w:t>
            </w:r>
          </w:p>
          <w:p w14:paraId="3CFD5C87" w14:textId="2B3CA7C6" w:rsidR="002A007F" w:rsidRPr="00EB181A" w:rsidRDefault="002A007F" w:rsidP="00AD22FC">
            <w:pPr>
              <w:rPr>
                <w:rFonts w:asciiTheme="majorHAnsi" w:eastAsiaTheme="majorEastAsia" w:hAnsiTheme="majorHAnsi" w:cstheme="majorBidi"/>
                <w:color w:val="808080" w:themeColor="background1" w:themeShade="80"/>
                <w:sz w:val="20"/>
                <w:szCs w:val="20"/>
              </w:rPr>
            </w:pPr>
          </w:p>
          <w:p w14:paraId="17F85B86" w14:textId="00CB3B5E" w:rsidR="002A007F" w:rsidRPr="00EB181A" w:rsidRDefault="002A007F" w:rsidP="00AD22FC">
            <w:pPr>
              <w:rPr>
                <w:rFonts w:asciiTheme="majorHAnsi" w:eastAsiaTheme="majorEastAsia" w:hAnsiTheme="majorHAnsi" w:cstheme="majorBidi"/>
                <w:color w:val="808080" w:themeColor="background1" w:themeShade="80"/>
                <w:sz w:val="20"/>
                <w:szCs w:val="20"/>
              </w:rPr>
            </w:pPr>
          </w:p>
          <w:p w14:paraId="4339B09F" w14:textId="1AFF50FB" w:rsidR="002A007F" w:rsidRPr="00EB181A" w:rsidRDefault="002A007F" w:rsidP="00AD22FC">
            <w:pPr>
              <w:rPr>
                <w:rFonts w:asciiTheme="majorHAnsi" w:eastAsiaTheme="majorEastAsia" w:hAnsiTheme="majorHAnsi" w:cstheme="majorBidi"/>
                <w:color w:val="808080" w:themeColor="background1" w:themeShade="80"/>
                <w:sz w:val="20"/>
                <w:szCs w:val="20"/>
              </w:rPr>
            </w:pPr>
          </w:p>
          <w:p w14:paraId="5002E075" w14:textId="0B4B0764" w:rsidR="00D7013D" w:rsidRPr="00EB181A" w:rsidRDefault="00D7013D" w:rsidP="00AD22FC">
            <w:pPr>
              <w:rPr>
                <w:rFonts w:asciiTheme="majorHAnsi" w:eastAsiaTheme="majorEastAsia" w:hAnsiTheme="majorHAnsi" w:cstheme="majorBidi"/>
                <w:color w:val="808080" w:themeColor="background1" w:themeShade="80"/>
                <w:sz w:val="20"/>
                <w:szCs w:val="20"/>
              </w:rPr>
            </w:pPr>
          </w:p>
        </w:tc>
      </w:tr>
      <w:tr w:rsidR="002A007F" w:rsidRPr="00EB181A" w14:paraId="42EBF66C" w14:textId="77777777" w:rsidTr="00037272">
        <w:trPr>
          <w:trHeight w:val="1404"/>
        </w:trPr>
        <w:tc>
          <w:tcPr>
            <w:tcW w:w="1838" w:type="dxa"/>
            <w:vMerge/>
            <w:vAlign w:val="center"/>
          </w:tcPr>
          <w:p w14:paraId="49D3FA65" w14:textId="77777777" w:rsidR="002A007F" w:rsidRPr="00EB181A" w:rsidRDefault="002A007F" w:rsidP="00AD22FC">
            <w:pPr>
              <w:pStyle w:val="Heading1"/>
              <w:spacing w:before="0"/>
              <w:jc w:val="center"/>
              <w:outlineLvl w:val="0"/>
              <w:rPr>
                <w:rFonts w:asciiTheme="minorHAnsi" w:hAnsiTheme="minorHAnsi" w:cstheme="minorHAnsi"/>
                <w:b/>
                <w:bCs/>
                <w:color w:val="auto"/>
                <w:sz w:val="24"/>
                <w:szCs w:val="24"/>
              </w:rPr>
            </w:pPr>
          </w:p>
        </w:tc>
        <w:tc>
          <w:tcPr>
            <w:tcW w:w="5954" w:type="dxa"/>
            <w:gridSpan w:val="2"/>
            <w:tcBorders>
              <w:top w:val="single" w:sz="6" w:space="0" w:color="auto"/>
              <w:left w:val="single" w:sz="6" w:space="0" w:color="auto"/>
              <w:bottom w:val="single" w:sz="6" w:space="0" w:color="auto"/>
              <w:right w:val="single" w:sz="6" w:space="0" w:color="auto"/>
            </w:tcBorders>
            <w:shd w:val="clear" w:color="auto" w:fill="auto"/>
          </w:tcPr>
          <w:p w14:paraId="5EA2BF6B" w14:textId="6839FCB3" w:rsidR="007F185E" w:rsidRPr="006306D6" w:rsidRDefault="002A007F"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Approach to support wellbeing, mental health and resilience in place, including bereavement support</w:t>
            </w:r>
            <w:r w:rsidR="22A666C6" w:rsidRPr="006306D6">
              <w:rPr>
                <w:rFonts w:asciiTheme="majorHAnsi" w:eastAsiaTheme="majorEastAsia" w:hAnsiTheme="majorHAnsi" w:cstheme="majorHAnsi"/>
                <w:sz w:val="20"/>
                <w:szCs w:val="20"/>
              </w:rPr>
              <w:t xml:space="preserve">. </w:t>
            </w:r>
            <w:r w:rsidRPr="006306D6">
              <w:rPr>
                <w:rFonts w:asciiTheme="majorHAnsi" w:eastAsiaTheme="majorEastAsia" w:hAnsiTheme="majorHAnsi" w:cstheme="majorHAnsi"/>
                <w:sz w:val="20"/>
                <w:szCs w:val="20"/>
              </w:rPr>
              <w:t>How staff are supported to follow this within their own situations and that of pupils and colleagues is clear.</w:t>
            </w:r>
            <w:r w:rsidR="40ADFA76" w:rsidRPr="006306D6">
              <w:rPr>
                <w:rFonts w:asciiTheme="majorHAnsi" w:eastAsiaTheme="majorEastAsia" w:hAnsiTheme="majorHAnsi" w:cstheme="majorHAnsi"/>
                <w:sz w:val="20"/>
                <w:szCs w:val="20"/>
              </w:rPr>
              <w:t xml:space="preserve"> </w:t>
            </w:r>
            <w:r w:rsidR="2CDA44A9" w:rsidRPr="006306D6">
              <w:rPr>
                <w:rFonts w:asciiTheme="majorHAnsi" w:eastAsiaTheme="majorEastAsia" w:hAnsiTheme="majorHAnsi" w:cstheme="majorHAnsi"/>
                <w:sz w:val="20"/>
                <w:szCs w:val="20"/>
              </w:rPr>
              <w:t>Staff aware of available support and advice for schools and pupils available from ECC, including the Educational Psychology service</w:t>
            </w:r>
            <w:r w:rsidR="2CDA44A9" w:rsidRPr="006306D6">
              <w:rPr>
                <w:rFonts w:asciiTheme="majorHAnsi" w:eastAsiaTheme="majorEastAsia" w:hAnsiTheme="majorHAnsi" w:cstheme="majorHAnsi"/>
                <w:sz w:val="20"/>
                <w:szCs w:val="20"/>
                <w:lang w:eastAsia="en-GB"/>
              </w:rPr>
              <w:t xml:space="preserve"> </w:t>
            </w:r>
            <w:r w:rsidR="2CDA44A9" w:rsidRPr="006306D6">
              <w:rPr>
                <w:rFonts w:asciiTheme="majorHAnsi" w:eastAsiaTheme="majorEastAsia" w:hAnsiTheme="majorHAnsi" w:cstheme="majorHAnsi"/>
                <w:sz w:val="20"/>
                <w:szCs w:val="20"/>
              </w:rPr>
              <w:t xml:space="preserve"> </w:t>
            </w:r>
          </w:p>
        </w:tc>
        <w:tc>
          <w:tcPr>
            <w:tcW w:w="1176" w:type="dxa"/>
            <w:tcBorders>
              <w:top w:val="single" w:sz="6" w:space="0" w:color="auto"/>
              <w:left w:val="single" w:sz="6" w:space="0" w:color="auto"/>
              <w:bottom w:val="single" w:sz="6" w:space="0" w:color="auto"/>
              <w:right w:val="single" w:sz="6" w:space="0" w:color="auto"/>
            </w:tcBorders>
            <w:shd w:val="clear" w:color="auto" w:fill="auto"/>
          </w:tcPr>
          <w:p w14:paraId="06BE4F2C" w14:textId="77777777" w:rsidR="002A007F" w:rsidRPr="006306D6" w:rsidRDefault="0BC88FC9"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M </w:t>
            </w:r>
          </w:p>
          <w:p w14:paraId="0D9408ED" w14:textId="15E8CDE8" w:rsidR="007F185E" w:rsidRPr="006306D6" w:rsidRDefault="007F185E" w:rsidP="00AD22FC">
            <w:pPr>
              <w:rPr>
                <w:rFonts w:asciiTheme="majorHAnsi" w:eastAsiaTheme="majorEastAsia" w:hAnsiTheme="majorHAnsi" w:cstheme="majorHAnsi"/>
                <w:color w:val="808080" w:themeColor="background1" w:themeShade="80"/>
                <w:sz w:val="20"/>
                <w:szCs w:val="20"/>
              </w:rPr>
            </w:pPr>
          </w:p>
          <w:p w14:paraId="1F2FED3D" w14:textId="0CACFA3B" w:rsidR="007F185E" w:rsidRPr="006306D6" w:rsidRDefault="007F185E" w:rsidP="00AD22FC">
            <w:pPr>
              <w:rPr>
                <w:rFonts w:asciiTheme="majorHAnsi" w:eastAsiaTheme="majorEastAsia" w:hAnsiTheme="majorHAnsi" w:cstheme="majorHAnsi"/>
                <w:color w:val="808080" w:themeColor="background1" w:themeShade="80"/>
                <w:sz w:val="20"/>
                <w:szCs w:val="20"/>
              </w:rPr>
            </w:pPr>
          </w:p>
          <w:p w14:paraId="63085E55" w14:textId="5317C5DC" w:rsidR="007F185E" w:rsidRPr="006306D6" w:rsidRDefault="007F185E" w:rsidP="00AD22FC">
            <w:pPr>
              <w:rPr>
                <w:rFonts w:asciiTheme="majorHAnsi" w:eastAsiaTheme="majorEastAsia" w:hAnsiTheme="majorHAnsi" w:cstheme="majorHAnsi"/>
                <w:color w:val="808080" w:themeColor="background1" w:themeShade="80"/>
                <w:sz w:val="20"/>
                <w:szCs w:val="20"/>
              </w:rPr>
            </w:pPr>
          </w:p>
          <w:p w14:paraId="520E60BD" w14:textId="0CA20802" w:rsidR="007F185E" w:rsidRPr="006306D6" w:rsidRDefault="007F185E" w:rsidP="00AD22FC">
            <w:pPr>
              <w:rPr>
                <w:rFonts w:asciiTheme="majorHAnsi" w:eastAsiaTheme="majorEastAsia" w:hAnsiTheme="majorHAnsi" w:cstheme="majorHAnsi"/>
                <w:color w:val="808080" w:themeColor="background1" w:themeShade="80"/>
                <w:sz w:val="20"/>
                <w:szCs w:val="20"/>
              </w:rPr>
            </w:pPr>
          </w:p>
          <w:p w14:paraId="3F19E3EF" w14:textId="5F4A0BEF" w:rsidR="007F185E" w:rsidRPr="006306D6" w:rsidRDefault="007F185E" w:rsidP="00AD22FC">
            <w:pPr>
              <w:rPr>
                <w:rFonts w:asciiTheme="majorHAnsi" w:eastAsiaTheme="majorEastAsia" w:hAnsiTheme="majorHAnsi" w:cstheme="majorHAnsi"/>
                <w:color w:val="808080" w:themeColor="background1" w:themeShade="80"/>
                <w:sz w:val="20"/>
                <w:szCs w:val="20"/>
              </w:rPr>
            </w:pPr>
          </w:p>
          <w:p w14:paraId="3402E888" w14:textId="7CA17136" w:rsidR="007F185E" w:rsidRPr="006306D6" w:rsidRDefault="007F185E" w:rsidP="00AD22FC">
            <w:pPr>
              <w:rPr>
                <w:rFonts w:asciiTheme="majorHAnsi" w:eastAsiaTheme="majorEastAsia" w:hAnsiTheme="majorHAnsi" w:cstheme="majorHAnsi"/>
                <w:color w:val="808080" w:themeColor="background1" w:themeShade="80"/>
                <w:sz w:val="20"/>
                <w:szCs w:val="20"/>
              </w:rPr>
            </w:pPr>
          </w:p>
        </w:tc>
        <w:tc>
          <w:tcPr>
            <w:tcW w:w="4068" w:type="dxa"/>
            <w:tcBorders>
              <w:top w:val="single" w:sz="6" w:space="0" w:color="auto"/>
              <w:left w:val="single" w:sz="6" w:space="0" w:color="auto"/>
              <w:bottom w:val="single" w:sz="6" w:space="0" w:color="auto"/>
              <w:right w:val="single" w:sz="6" w:space="0" w:color="auto"/>
            </w:tcBorders>
            <w:shd w:val="clear" w:color="auto" w:fill="auto"/>
          </w:tcPr>
          <w:p w14:paraId="711F0264" w14:textId="1EAF46C1" w:rsidR="002A007F" w:rsidRPr="006306D6" w:rsidRDefault="002A007F"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Bereavement Polic</w:t>
            </w:r>
            <w:r w:rsidR="7861C14B" w:rsidRPr="006306D6">
              <w:rPr>
                <w:rFonts w:asciiTheme="majorHAnsi" w:eastAsiaTheme="majorEastAsia" w:hAnsiTheme="majorHAnsi" w:cstheme="majorHAnsi"/>
                <w:sz w:val="20"/>
                <w:szCs w:val="20"/>
              </w:rPr>
              <w:t>y</w:t>
            </w:r>
            <w:r w:rsidRPr="006306D6">
              <w:rPr>
                <w:rFonts w:asciiTheme="majorHAnsi" w:eastAsiaTheme="majorEastAsia" w:hAnsiTheme="majorHAnsi" w:cstheme="majorHAnsi"/>
                <w:sz w:val="20"/>
                <w:szCs w:val="20"/>
              </w:rPr>
              <w:t xml:space="preserve"> reviewed to reflect current circumstances </w:t>
            </w:r>
          </w:p>
          <w:p w14:paraId="151E4356" w14:textId="0110998D" w:rsidR="3A5D7123" w:rsidRPr="006306D6" w:rsidRDefault="3A5D7123" w:rsidP="00AD22FC">
            <w:pPr>
              <w:rPr>
                <w:rFonts w:asciiTheme="majorHAnsi" w:eastAsiaTheme="majorEastAsia" w:hAnsiTheme="majorHAnsi" w:cstheme="majorHAnsi"/>
                <w:sz w:val="20"/>
                <w:szCs w:val="20"/>
              </w:rPr>
            </w:pPr>
          </w:p>
          <w:p w14:paraId="66F2A4DC" w14:textId="70A322F1" w:rsidR="3A5D7123" w:rsidRPr="006306D6" w:rsidRDefault="3A5D7123" w:rsidP="00AD22FC">
            <w:pPr>
              <w:rPr>
                <w:rFonts w:asciiTheme="majorHAnsi" w:eastAsiaTheme="majorEastAsia" w:hAnsiTheme="majorHAnsi" w:cstheme="majorHAnsi"/>
                <w:sz w:val="20"/>
                <w:szCs w:val="20"/>
              </w:rPr>
            </w:pPr>
          </w:p>
          <w:p w14:paraId="3D805B6E" w14:textId="004069C0" w:rsidR="007F185E" w:rsidRPr="006306D6" w:rsidRDefault="007F185E" w:rsidP="00AD22FC">
            <w:pPr>
              <w:rPr>
                <w:rFonts w:asciiTheme="majorHAnsi" w:eastAsiaTheme="majorEastAsia" w:hAnsiTheme="majorHAnsi" w:cstheme="majorHAnsi"/>
                <w:sz w:val="20"/>
                <w:szCs w:val="20"/>
              </w:rPr>
            </w:pPr>
          </w:p>
          <w:p w14:paraId="4225959C" w14:textId="36E9579E" w:rsidR="007F185E" w:rsidRPr="006306D6" w:rsidRDefault="007F185E" w:rsidP="00AD22FC">
            <w:pPr>
              <w:rPr>
                <w:rFonts w:asciiTheme="majorHAnsi" w:eastAsiaTheme="majorEastAsia" w:hAnsiTheme="majorHAnsi" w:cstheme="majorHAnsi"/>
                <w:sz w:val="20"/>
                <w:szCs w:val="20"/>
              </w:rPr>
            </w:pPr>
          </w:p>
          <w:p w14:paraId="40326C20" w14:textId="6B9CB2FC" w:rsidR="002A007F" w:rsidRPr="006306D6" w:rsidRDefault="002A007F" w:rsidP="00AD22FC">
            <w:pPr>
              <w:rPr>
                <w:rFonts w:asciiTheme="majorHAnsi" w:eastAsiaTheme="majorEastAsia" w:hAnsiTheme="majorHAnsi" w:cstheme="majorHAns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617933D" w14:textId="2769CBCA" w:rsidR="00444833"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696AEAFA" w14:textId="4178569D" w:rsidR="00444833" w:rsidRPr="00EB181A" w:rsidRDefault="00444833" w:rsidP="00AD22FC">
            <w:pPr>
              <w:rPr>
                <w:rFonts w:asciiTheme="majorHAnsi" w:eastAsiaTheme="majorEastAsia" w:hAnsiTheme="majorHAnsi" w:cstheme="majorBidi"/>
                <w:sz w:val="20"/>
                <w:szCs w:val="20"/>
              </w:rPr>
            </w:pPr>
            <w:r>
              <w:rPr>
                <w:rFonts w:asciiTheme="majorHAnsi" w:eastAsiaTheme="majorEastAsia" w:hAnsiTheme="majorHAnsi" w:cstheme="majorHAnsi"/>
                <w:sz w:val="20"/>
                <w:szCs w:val="20"/>
              </w:rPr>
              <w:t>24/01/22</w:t>
            </w: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58E5225" w14:textId="10C48039" w:rsidR="002A007F" w:rsidRPr="00EB181A" w:rsidRDefault="2078A4DD" w:rsidP="00AD22FC">
            <w:pPr>
              <w:rPr>
                <w:rFonts w:asciiTheme="majorHAnsi" w:eastAsiaTheme="majorEastAsia" w:hAnsiTheme="majorHAnsi" w:cstheme="majorBidi"/>
                <w:color w:val="808080" w:themeColor="background1" w:themeShade="80"/>
                <w:sz w:val="20"/>
                <w:szCs w:val="20"/>
              </w:rPr>
            </w:pPr>
            <w:r w:rsidRPr="00EB181A">
              <w:rPr>
                <w:rFonts w:asciiTheme="majorHAnsi" w:eastAsiaTheme="majorEastAsia" w:hAnsiTheme="majorHAnsi" w:cstheme="majorBidi"/>
                <w:sz w:val="20"/>
                <w:szCs w:val="20"/>
              </w:rPr>
              <w:t>L</w:t>
            </w:r>
          </w:p>
          <w:p w14:paraId="39BE2504" w14:textId="19E7937C" w:rsidR="002A007F" w:rsidRPr="00EB181A" w:rsidRDefault="002A007F" w:rsidP="00AD22FC">
            <w:pPr>
              <w:rPr>
                <w:rFonts w:asciiTheme="majorHAnsi" w:eastAsiaTheme="majorEastAsia" w:hAnsiTheme="majorHAnsi" w:cstheme="majorBidi"/>
                <w:color w:val="808080" w:themeColor="background1" w:themeShade="80"/>
                <w:sz w:val="20"/>
                <w:szCs w:val="20"/>
              </w:rPr>
            </w:pPr>
          </w:p>
          <w:p w14:paraId="1E1BB2E7" w14:textId="1FAD045C" w:rsidR="002A007F" w:rsidRPr="00EB181A" w:rsidRDefault="002A007F" w:rsidP="00AD22FC">
            <w:pPr>
              <w:rPr>
                <w:rFonts w:asciiTheme="majorHAnsi" w:eastAsiaTheme="majorEastAsia" w:hAnsiTheme="majorHAnsi" w:cstheme="majorBidi"/>
                <w:color w:val="808080" w:themeColor="background1" w:themeShade="80"/>
                <w:sz w:val="20"/>
                <w:szCs w:val="20"/>
              </w:rPr>
            </w:pPr>
          </w:p>
          <w:p w14:paraId="60D8D789" w14:textId="7E3DE044" w:rsidR="002A007F" w:rsidRPr="00EB181A" w:rsidRDefault="002A007F" w:rsidP="00AD22FC">
            <w:pPr>
              <w:rPr>
                <w:rFonts w:asciiTheme="majorHAnsi" w:eastAsiaTheme="majorEastAsia" w:hAnsiTheme="majorHAnsi" w:cstheme="majorBidi"/>
                <w:color w:val="808080" w:themeColor="background1" w:themeShade="80"/>
                <w:sz w:val="20"/>
                <w:szCs w:val="20"/>
              </w:rPr>
            </w:pPr>
          </w:p>
          <w:p w14:paraId="45C5737A" w14:textId="329EA3E4" w:rsidR="002A007F" w:rsidRPr="00EB181A" w:rsidRDefault="002A007F" w:rsidP="00AD22FC">
            <w:pPr>
              <w:rPr>
                <w:rFonts w:asciiTheme="majorHAnsi" w:eastAsiaTheme="majorEastAsia" w:hAnsiTheme="majorHAnsi" w:cstheme="majorBidi"/>
                <w:color w:val="808080" w:themeColor="background1" w:themeShade="80"/>
                <w:sz w:val="20"/>
                <w:szCs w:val="20"/>
              </w:rPr>
            </w:pPr>
          </w:p>
        </w:tc>
      </w:tr>
      <w:tr w:rsidR="002A007F" w:rsidRPr="00EB181A" w14:paraId="006B673E" w14:textId="77777777" w:rsidTr="002F5D40">
        <w:trPr>
          <w:trHeight w:val="494"/>
        </w:trPr>
        <w:tc>
          <w:tcPr>
            <w:tcW w:w="1838" w:type="dxa"/>
            <w:vMerge/>
            <w:vAlign w:val="center"/>
          </w:tcPr>
          <w:p w14:paraId="715964AC" w14:textId="77777777" w:rsidR="002A007F" w:rsidRPr="00EB181A" w:rsidRDefault="002A007F" w:rsidP="00AD22FC">
            <w:pPr>
              <w:pStyle w:val="Heading1"/>
              <w:spacing w:before="0"/>
              <w:jc w:val="center"/>
              <w:outlineLvl w:val="0"/>
              <w:rPr>
                <w:rFonts w:asciiTheme="minorHAnsi" w:hAnsiTheme="minorHAnsi" w:cstheme="minorHAnsi"/>
                <w:b/>
                <w:bCs/>
                <w:color w:val="auto"/>
                <w:sz w:val="24"/>
                <w:szCs w:val="24"/>
              </w:rPr>
            </w:pPr>
          </w:p>
        </w:tc>
        <w:tc>
          <w:tcPr>
            <w:tcW w:w="11198" w:type="dxa"/>
            <w:gridSpan w:val="4"/>
            <w:tcBorders>
              <w:top w:val="single" w:sz="6" w:space="0" w:color="auto"/>
              <w:left w:val="single" w:sz="6" w:space="0" w:color="auto"/>
              <w:bottom w:val="single" w:sz="6" w:space="0" w:color="auto"/>
              <w:right w:val="single" w:sz="6" w:space="0" w:color="auto"/>
            </w:tcBorders>
            <w:shd w:val="clear" w:color="auto" w:fill="auto"/>
          </w:tcPr>
          <w:p w14:paraId="76F4DC8D" w14:textId="6E006D7D" w:rsidR="002F4C2A" w:rsidRPr="006306D6" w:rsidRDefault="002A007F" w:rsidP="00AD22FC">
            <w:pPr>
              <w:jc w:val="both"/>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Arrangements for</w:t>
            </w:r>
            <w:r w:rsidR="41B07D6E" w:rsidRPr="006306D6">
              <w:rPr>
                <w:rFonts w:asciiTheme="majorHAnsi" w:eastAsiaTheme="majorEastAsia" w:hAnsiTheme="majorHAnsi" w:cstheme="majorHAnsi"/>
                <w:sz w:val="20"/>
                <w:szCs w:val="20"/>
              </w:rPr>
              <w:t xml:space="preserve"> the </w:t>
            </w:r>
            <w:r w:rsidRPr="006306D6">
              <w:rPr>
                <w:rFonts w:asciiTheme="majorHAnsi" w:eastAsiaTheme="majorEastAsia" w:hAnsiTheme="majorHAnsi" w:cstheme="majorHAnsi"/>
                <w:sz w:val="20"/>
                <w:szCs w:val="20"/>
              </w:rPr>
              <w:t xml:space="preserve">accessing </w:t>
            </w:r>
            <w:r w:rsidR="0C577017" w:rsidRPr="006306D6">
              <w:rPr>
                <w:rFonts w:asciiTheme="majorHAnsi" w:eastAsiaTheme="majorEastAsia" w:hAnsiTheme="majorHAnsi" w:cstheme="majorHAnsi"/>
                <w:sz w:val="20"/>
                <w:szCs w:val="20"/>
              </w:rPr>
              <w:t xml:space="preserve">of </w:t>
            </w:r>
            <w:r w:rsidR="39A0CC91" w:rsidRPr="006306D6">
              <w:rPr>
                <w:rFonts w:asciiTheme="majorHAnsi" w:eastAsiaTheme="majorEastAsia" w:hAnsiTheme="majorHAnsi" w:cstheme="majorHAnsi"/>
                <w:sz w:val="20"/>
                <w:szCs w:val="20"/>
              </w:rPr>
              <w:t xml:space="preserve">home testing </w:t>
            </w:r>
            <w:r w:rsidR="74CD3BDD" w:rsidRPr="006306D6">
              <w:rPr>
                <w:rFonts w:asciiTheme="majorHAnsi" w:eastAsiaTheme="majorEastAsia" w:hAnsiTheme="majorHAnsi" w:cstheme="majorHAnsi"/>
                <w:sz w:val="20"/>
                <w:szCs w:val="20"/>
              </w:rPr>
              <w:t>for staff and students</w:t>
            </w:r>
            <w:r w:rsidRPr="006306D6">
              <w:rPr>
                <w:rFonts w:asciiTheme="majorHAnsi" w:eastAsiaTheme="majorEastAsia" w:hAnsiTheme="majorHAnsi" w:cstheme="majorHAnsi"/>
                <w:sz w:val="20"/>
                <w:szCs w:val="20"/>
              </w:rPr>
              <w:t xml:space="preserve"> are in place. </w:t>
            </w:r>
            <w:r w:rsidR="17430174" w:rsidRPr="006306D6">
              <w:rPr>
                <w:rFonts w:asciiTheme="majorHAnsi" w:eastAsiaTheme="majorEastAsia" w:hAnsiTheme="majorHAnsi" w:cstheme="majorHAnsi"/>
                <w:sz w:val="20"/>
                <w:szCs w:val="20"/>
              </w:rPr>
              <w:t>Workers and students exhibiting symptoms of the virus would be referred to medical staff, who would seek advice from local health services. Self-isolating arrangements would apply.</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C0E94FB" w14:textId="77777777" w:rsidR="00037272" w:rsidRDefault="00037272"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508C98FE" w14:textId="4676284A" w:rsidR="00814EB6" w:rsidRPr="00EB181A" w:rsidRDefault="00037272"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FCF4403" w14:textId="5576A734" w:rsidR="002A007F" w:rsidRPr="00EB181A" w:rsidRDefault="57621971" w:rsidP="00AD22FC">
            <w:pPr>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p w14:paraId="6532F6CD" w14:textId="3D0463A1" w:rsidR="002A007F" w:rsidRPr="00EB181A" w:rsidRDefault="002A007F" w:rsidP="00AD22FC">
            <w:pPr>
              <w:rPr>
                <w:rFonts w:asciiTheme="majorHAnsi" w:eastAsiaTheme="majorEastAsia" w:hAnsiTheme="majorHAnsi" w:cstheme="majorHAnsi"/>
                <w:color w:val="808080" w:themeColor="background1" w:themeShade="80"/>
                <w:sz w:val="20"/>
                <w:szCs w:val="20"/>
              </w:rPr>
            </w:pPr>
          </w:p>
          <w:p w14:paraId="3CD632E6" w14:textId="25C103E9" w:rsidR="002A007F" w:rsidRPr="00EB181A" w:rsidRDefault="002A007F" w:rsidP="00AD22FC">
            <w:pPr>
              <w:rPr>
                <w:rFonts w:asciiTheme="majorHAnsi" w:eastAsiaTheme="majorEastAsia" w:hAnsiTheme="majorHAnsi" w:cstheme="majorHAnsi"/>
                <w:color w:val="808080" w:themeColor="background1" w:themeShade="80"/>
                <w:sz w:val="20"/>
                <w:szCs w:val="20"/>
              </w:rPr>
            </w:pPr>
          </w:p>
        </w:tc>
      </w:tr>
      <w:tr w:rsidR="002A007F" w:rsidRPr="00EB181A" w14:paraId="44D56080" w14:textId="77777777" w:rsidTr="002F5D40">
        <w:trPr>
          <w:trHeight w:val="582"/>
        </w:trPr>
        <w:tc>
          <w:tcPr>
            <w:tcW w:w="1838" w:type="dxa"/>
            <w:vMerge/>
            <w:vAlign w:val="center"/>
          </w:tcPr>
          <w:p w14:paraId="33F6ACE7" w14:textId="77777777" w:rsidR="002A007F" w:rsidRPr="00EB181A" w:rsidRDefault="002A007F" w:rsidP="00AD22FC">
            <w:pPr>
              <w:pStyle w:val="Heading1"/>
              <w:spacing w:before="0"/>
              <w:jc w:val="center"/>
              <w:outlineLvl w:val="0"/>
              <w:rPr>
                <w:rFonts w:asciiTheme="minorHAnsi" w:hAnsiTheme="minorHAnsi" w:cstheme="minorHAnsi"/>
                <w:b/>
                <w:bCs/>
                <w:color w:val="auto"/>
                <w:sz w:val="24"/>
                <w:szCs w:val="24"/>
              </w:rPr>
            </w:pPr>
          </w:p>
        </w:tc>
        <w:tc>
          <w:tcPr>
            <w:tcW w:w="5954" w:type="dxa"/>
            <w:gridSpan w:val="2"/>
            <w:tcBorders>
              <w:top w:val="single" w:sz="6" w:space="0" w:color="auto"/>
              <w:left w:val="single" w:sz="6" w:space="0" w:color="auto"/>
              <w:bottom w:val="single" w:sz="6" w:space="0" w:color="auto"/>
              <w:right w:val="single" w:sz="6" w:space="0" w:color="auto"/>
            </w:tcBorders>
            <w:shd w:val="clear" w:color="auto" w:fill="auto"/>
          </w:tcPr>
          <w:p w14:paraId="0935284F" w14:textId="1772FC79" w:rsidR="002A007F" w:rsidRPr="006306D6" w:rsidRDefault="4E3DD31A"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Arrangements in place</w:t>
            </w:r>
            <w:r w:rsidR="002A007F" w:rsidRPr="006306D6">
              <w:rPr>
                <w:rFonts w:asciiTheme="majorHAnsi" w:eastAsiaTheme="majorEastAsia" w:hAnsiTheme="majorHAnsi" w:cstheme="majorHAnsi"/>
                <w:sz w:val="20"/>
                <w:szCs w:val="20"/>
              </w:rPr>
              <w:t xml:space="preserve"> for any visitors/ contractors on site</w:t>
            </w:r>
            <w:r w:rsidRPr="006306D6">
              <w:rPr>
                <w:rFonts w:asciiTheme="majorHAnsi" w:eastAsiaTheme="majorEastAsia" w:hAnsiTheme="majorHAnsi" w:cstheme="majorHAnsi"/>
                <w:sz w:val="20"/>
                <w:szCs w:val="20"/>
              </w:rPr>
              <w:t xml:space="preserve">, </w:t>
            </w:r>
            <w:r w:rsidR="002A007F" w:rsidRPr="006306D6">
              <w:rPr>
                <w:rFonts w:asciiTheme="majorHAnsi" w:eastAsiaTheme="majorEastAsia" w:hAnsiTheme="majorHAnsi" w:cstheme="majorHAnsi"/>
                <w:sz w:val="20"/>
                <w:szCs w:val="20"/>
              </w:rPr>
              <w:t>protocols and expectations shared.</w:t>
            </w:r>
            <w:r w:rsidR="5A62D631" w:rsidRPr="006306D6">
              <w:rPr>
                <w:rFonts w:asciiTheme="majorHAnsi" w:eastAsiaTheme="majorEastAsia" w:hAnsiTheme="majorHAnsi" w:cstheme="majorHAnsi"/>
                <w:sz w:val="20"/>
                <w:szCs w:val="20"/>
              </w:rPr>
              <w:t xml:space="preserve"> </w:t>
            </w:r>
            <w:r w:rsidR="002A007F" w:rsidRPr="006306D6">
              <w:rPr>
                <w:rFonts w:asciiTheme="majorHAnsi" w:eastAsiaTheme="majorEastAsia" w:hAnsiTheme="majorHAnsi" w:cstheme="majorHAnsi"/>
                <w:sz w:val="20"/>
                <w:szCs w:val="20"/>
              </w:rPr>
              <w:t>NB: employer may require them to wear PPE.  This should be documented as part of</w:t>
            </w:r>
            <w:r w:rsidR="440C8D43" w:rsidRPr="006306D6">
              <w:rPr>
                <w:rFonts w:asciiTheme="majorHAnsi" w:eastAsiaTheme="majorEastAsia" w:hAnsiTheme="majorHAnsi" w:cstheme="majorHAnsi"/>
                <w:sz w:val="20"/>
                <w:szCs w:val="20"/>
              </w:rPr>
              <w:t xml:space="preserve"> Contractor</w:t>
            </w:r>
            <w:r w:rsidR="002A007F" w:rsidRPr="006306D6">
              <w:rPr>
                <w:rFonts w:asciiTheme="majorHAnsi" w:eastAsiaTheme="majorEastAsia" w:hAnsiTheme="majorHAnsi" w:cstheme="majorHAnsi"/>
                <w:sz w:val="20"/>
                <w:szCs w:val="20"/>
              </w:rPr>
              <w:t xml:space="preserve"> risk assessment</w:t>
            </w:r>
          </w:p>
        </w:tc>
        <w:tc>
          <w:tcPr>
            <w:tcW w:w="1176" w:type="dxa"/>
            <w:tcBorders>
              <w:top w:val="single" w:sz="6" w:space="0" w:color="auto"/>
              <w:left w:val="single" w:sz="6" w:space="0" w:color="auto"/>
              <w:bottom w:val="single" w:sz="6" w:space="0" w:color="auto"/>
              <w:right w:val="single" w:sz="6" w:space="0" w:color="auto"/>
            </w:tcBorders>
            <w:shd w:val="clear" w:color="auto" w:fill="auto"/>
          </w:tcPr>
          <w:p w14:paraId="6AFD0027" w14:textId="2258255A" w:rsidR="002A007F" w:rsidRPr="006306D6" w:rsidRDefault="13BCF3EB"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L</w:t>
            </w:r>
          </w:p>
        </w:tc>
        <w:tc>
          <w:tcPr>
            <w:tcW w:w="4068" w:type="dxa"/>
            <w:tcBorders>
              <w:top w:val="single" w:sz="6" w:space="0" w:color="auto"/>
              <w:left w:val="single" w:sz="6" w:space="0" w:color="auto"/>
              <w:bottom w:val="single" w:sz="6" w:space="0" w:color="auto"/>
              <w:right w:val="single" w:sz="6" w:space="0" w:color="auto"/>
            </w:tcBorders>
            <w:shd w:val="clear" w:color="auto" w:fill="auto"/>
          </w:tcPr>
          <w:p w14:paraId="29E8AC72" w14:textId="517FEE98" w:rsidR="002A007F" w:rsidRPr="006306D6" w:rsidRDefault="002A007F" w:rsidP="00AD22FC">
            <w:pPr>
              <w:rPr>
                <w:rFonts w:asciiTheme="majorHAnsi" w:eastAsiaTheme="majorEastAsia" w:hAnsiTheme="majorHAnsi" w:cstheme="majorHAnsi"/>
                <w:color w:val="808080" w:themeColor="background1" w:themeShade="80"/>
                <w:spacing w:val="3"/>
                <w:sz w:val="20"/>
                <w:szCs w:val="20"/>
                <w:lang w:eastAsia="en-GB"/>
              </w:rPr>
            </w:pPr>
            <w:r w:rsidRPr="006306D6">
              <w:rPr>
                <w:rFonts w:asciiTheme="majorHAnsi" w:eastAsiaTheme="majorEastAsia" w:hAnsiTheme="majorHAnsi" w:cstheme="majorHAnsi"/>
                <w:sz w:val="20"/>
                <w:szCs w:val="20"/>
              </w:rPr>
              <w:t xml:space="preserve">Check with the contractor any requirements their employer has specified before visit. </w:t>
            </w:r>
            <w:r w:rsidR="7394A218" w:rsidRPr="006306D6">
              <w:rPr>
                <w:rFonts w:asciiTheme="majorHAnsi" w:eastAsiaTheme="majorEastAsia" w:hAnsiTheme="majorHAnsi" w:cstheme="majorHAnsi"/>
                <w:sz w:val="20"/>
                <w:szCs w:val="20"/>
              </w:rPr>
              <w:t>Share school protocols.</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D4B480B" w14:textId="6D450BF2" w:rsidR="00444833"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2BA03CDA" w14:textId="0C17A777" w:rsidR="00444833" w:rsidRPr="00EB181A"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p w14:paraId="5E2C681B" w14:textId="0CE842D2" w:rsidR="002A007F" w:rsidRPr="00EB181A" w:rsidRDefault="002A007F" w:rsidP="00AD22FC">
            <w:pPr>
              <w:rPr>
                <w:rFonts w:asciiTheme="majorHAnsi" w:eastAsiaTheme="majorEastAsia" w:hAnsiTheme="majorHAnsi" w:cstheme="majorHAnsi"/>
                <w:i/>
                <w:iCs/>
                <w:color w:val="808080" w:themeColor="background1" w:themeShade="80"/>
                <w:sz w:val="20"/>
                <w:szCs w:val="20"/>
              </w:rPr>
            </w:pP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8A2B3B7" w14:textId="338F3757" w:rsidR="002A007F" w:rsidRPr="00EB181A" w:rsidRDefault="5281DB8B" w:rsidP="00AD22FC">
            <w:pPr>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tc>
      </w:tr>
      <w:tr w:rsidR="002A007F" w:rsidRPr="00EB181A" w14:paraId="33FD9605" w14:textId="77777777" w:rsidTr="002F5D40">
        <w:trPr>
          <w:trHeight w:val="582"/>
        </w:trPr>
        <w:tc>
          <w:tcPr>
            <w:tcW w:w="1838" w:type="dxa"/>
            <w:vMerge/>
            <w:vAlign w:val="center"/>
          </w:tcPr>
          <w:p w14:paraId="48E3F35A" w14:textId="77777777" w:rsidR="002A007F" w:rsidRPr="00EB181A" w:rsidRDefault="002A007F" w:rsidP="00AD22FC">
            <w:pPr>
              <w:pStyle w:val="Heading1"/>
              <w:spacing w:before="0"/>
              <w:jc w:val="center"/>
              <w:outlineLvl w:val="0"/>
              <w:rPr>
                <w:rFonts w:asciiTheme="minorHAnsi" w:hAnsiTheme="minorHAnsi" w:cstheme="minorHAnsi"/>
                <w:b/>
                <w:bCs/>
                <w:color w:val="auto"/>
                <w:sz w:val="24"/>
                <w:szCs w:val="24"/>
              </w:rPr>
            </w:pP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31A6021C" w14:textId="7339B1C4" w:rsidR="002A007F" w:rsidRPr="006306D6" w:rsidRDefault="7394A218"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Arrangements in place for externally employed</w:t>
            </w:r>
            <w:r w:rsidR="002A007F" w:rsidRPr="006306D6">
              <w:rPr>
                <w:rFonts w:asciiTheme="majorHAnsi" w:eastAsiaTheme="majorEastAsia" w:hAnsiTheme="majorHAnsi" w:cstheme="majorHAnsi"/>
                <w:sz w:val="20"/>
                <w:szCs w:val="20"/>
              </w:rPr>
              <w:t xml:space="preserve"> adults e.g. sports coaches, music tutors</w:t>
            </w:r>
            <w:r w:rsidR="153F0391" w:rsidRPr="006306D6">
              <w:rPr>
                <w:rFonts w:asciiTheme="majorHAnsi" w:eastAsiaTheme="majorEastAsia" w:hAnsiTheme="majorHAnsi" w:cstheme="majorHAnsi"/>
                <w:sz w:val="20"/>
                <w:szCs w:val="20"/>
              </w:rPr>
              <w:t xml:space="preserve">. </w:t>
            </w:r>
            <w:r w:rsidRPr="006306D6">
              <w:rPr>
                <w:rFonts w:asciiTheme="majorHAnsi" w:eastAsiaTheme="majorEastAsia" w:hAnsiTheme="majorHAnsi" w:cstheme="majorHAnsi"/>
                <w:sz w:val="20"/>
                <w:szCs w:val="20"/>
              </w:rPr>
              <w:t>P</w:t>
            </w:r>
            <w:r w:rsidR="002A007F" w:rsidRPr="006306D6">
              <w:rPr>
                <w:rFonts w:asciiTheme="majorHAnsi" w:eastAsiaTheme="majorEastAsia" w:hAnsiTheme="majorHAnsi" w:cstheme="majorHAnsi"/>
                <w:sz w:val="20"/>
                <w:szCs w:val="20"/>
              </w:rPr>
              <w:t>rotocols and expectations shared.</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48ABCB1B" w14:textId="5319E3B0" w:rsidR="002A007F" w:rsidRPr="006306D6" w:rsidRDefault="7A63ECBD"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Outside agencies follow government guidelines.</w:t>
            </w:r>
          </w:p>
        </w:tc>
        <w:tc>
          <w:tcPr>
            <w:tcW w:w="1176" w:type="dxa"/>
            <w:tcBorders>
              <w:top w:val="single" w:sz="6" w:space="0" w:color="auto"/>
              <w:left w:val="single" w:sz="6" w:space="0" w:color="auto"/>
              <w:bottom w:val="single" w:sz="6" w:space="0" w:color="auto"/>
              <w:right w:val="single" w:sz="6" w:space="0" w:color="auto"/>
            </w:tcBorders>
            <w:shd w:val="clear" w:color="auto" w:fill="auto"/>
          </w:tcPr>
          <w:p w14:paraId="019BA9F9" w14:textId="763A79FE" w:rsidR="002A007F" w:rsidRPr="006306D6" w:rsidRDefault="21B29292"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L</w:t>
            </w:r>
          </w:p>
        </w:tc>
        <w:tc>
          <w:tcPr>
            <w:tcW w:w="4068" w:type="dxa"/>
            <w:tcBorders>
              <w:top w:val="single" w:sz="6" w:space="0" w:color="auto"/>
              <w:left w:val="single" w:sz="6" w:space="0" w:color="auto"/>
              <w:bottom w:val="single" w:sz="6" w:space="0" w:color="auto"/>
              <w:right w:val="single" w:sz="6" w:space="0" w:color="auto"/>
            </w:tcBorders>
            <w:shd w:val="clear" w:color="auto" w:fill="auto"/>
          </w:tcPr>
          <w:p w14:paraId="5FB80BA2" w14:textId="69495CD5" w:rsidR="002A007F" w:rsidRPr="006306D6" w:rsidRDefault="002A007F"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 xml:space="preserve">Share amended procedures, obtain assessments outlining controls, e.g. only offer limited activities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16A4BDF" w14:textId="62099DBC" w:rsidR="00444833"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58C7508E" w14:textId="15EDA69F" w:rsidR="00444833" w:rsidRPr="00EB181A"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p w14:paraId="32A32250" w14:textId="487D1EEB" w:rsidR="002A007F" w:rsidRPr="00EB181A" w:rsidRDefault="002A007F" w:rsidP="00AD22FC">
            <w:pPr>
              <w:rPr>
                <w:rFonts w:asciiTheme="majorHAnsi" w:eastAsiaTheme="majorEastAsia" w:hAnsiTheme="majorHAnsi" w:cstheme="majorHAnsi"/>
                <w:color w:val="808080" w:themeColor="background1" w:themeShade="80"/>
                <w:sz w:val="20"/>
                <w:szCs w:val="20"/>
              </w:rPr>
            </w:pP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7683672" w14:textId="3774B979" w:rsidR="002A007F" w:rsidRPr="00EB181A" w:rsidRDefault="0FBF5101" w:rsidP="00AD22FC">
            <w:pPr>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tc>
      </w:tr>
      <w:tr w:rsidR="002A007F" w:rsidRPr="00EB181A" w14:paraId="298D8D00" w14:textId="77777777" w:rsidTr="002F5D40">
        <w:trPr>
          <w:trHeight w:val="582"/>
        </w:trPr>
        <w:tc>
          <w:tcPr>
            <w:tcW w:w="1838" w:type="dxa"/>
            <w:vMerge w:val="restart"/>
            <w:tcBorders>
              <w:top w:val="single" w:sz="18" w:space="0" w:color="auto"/>
              <w:right w:val="single" w:sz="6" w:space="0" w:color="auto"/>
            </w:tcBorders>
            <w:vAlign w:val="center"/>
          </w:tcPr>
          <w:p w14:paraId="6566F710" w14:textId="26792B61" w:rsidR="002A007F" w:rsidRPr="00886816" w:rsidRDefault="00DE2B8E" w:rsidP="00AD22FC">
            <w:pPr>
              <w:pStyle w:val="Heading1"/>
              <w:spacing w:before="0"/>
              <w:outlineLvl w:val="0"/>
              <w:rPr>
                <w:b/>
                <w:color w:val="auto"/>
                <w:sz w:val="24"/>
                <w:szCs w:val="24"/>
              </w:rPr>
            </w:pPr>
            <w:r>
              <w:rPr>
                <w:b/>
                <w:color w:val="auto"/>
                <w:sz w:val="24"/>
                <w:szCs w:val="24"/>
              </w:rPr>
              <w:t>Hygiene</w:t>
            </w:r>
          </w:p>
        </w:tc>
        <w:tc>
          <w:tcPr>
            <w:tcW w:w="11198" w:type="dxa"/>
            <w:gridSpan w:val="4"/>
            <w:tcBorders>
              <w:top w:val="single" w:sz="18" w:space="0" w:color="auto"/>
              <w:left w:val="single" w:sz="6" w:space="0" w:color="auto"/>
              <w:bottom w:val="single" w:sz="6" w:space="0" w:color="auto"/>
              <w:right w:val="single" w:sz="6" w:space="0" w:color="auto"/>
            </w:tcBorders>
            <w:shd w:val="clear" w:color="auto" w:fill="auto"/>
          </w:tcPr>
          <w:p w14:paraId="2CF88876" w14:textId="59130D2C" w:rsidR="001755E1" w:rsidRPr="00DE2B8E" w:rsidRDefault="00DD693A" w:rsidP="00AD22FC">
            <w:pPr>
              <w:rPr>
                <w:rFonts w:asciiTheme="majorHAnsi" w:hAnsiTheme="majorHAnsi" w:cstheme="majorHAnsi"/>
                <w:sz w:val="20"/>
                <w:szCs w:val="20"/>
              </w:rPr>
            </w:pPr>
            <w:r w:rsidRPr="006306D6">
              <w:rPr>
                <w:rFonts w:asciiTheme="majorHAnsi" w:hAnsiTheme="majorHAnsi" w:cstheme="majorHAnsi"/>
                <w:sz w:val="20"/>
                <w:szCs w:val="20"/>
              </w:rPr>
              <w:t>Students, staff &amp; visitors are</w:t>
            </w:r>
            <w:r>
              <w:rPr>
                <w:rFonts w:asciiTheme="majorHAnsi" w:hAnsiTheme="majorHAnsi" w:cstheme="majorHAnsi"/>
                <w:sz w:val="20"/>
                <w:szCs w:val="20"/>
              </w:rPr>
              <w:t xml:space="preserve"> </w:t>
            </w:r>
            <w:r w:rsidRPr="00090E6B">
              <w:rPr>
                <w:rFonts w:asciiTheme="majorHAnsi" w:hAnsiTheme="majorHAnsi" w:cstheme="majorHAnsi"/>
                <w:b/>
                <w:bCs/>
                <w:sz w:val="20"/>
                <w:szCs w:val="20"/>
              </w:rPr>
              <w:t>no longer</w:t>
            </w:r>
            <w:r w:rsidRPr="006306D6">
              <w:rPr>
                <w:rFonts w:asciiTheme="majorHAnsi" w:hAnsiTheme="majorHAnsi" w:cstheme="majorHAnsi"/>
                <w:sz w:val="20"/>
                <w:szCs w:val="20"/>
              </w:rPr>
              <w:t xml:space="preserve"> required to wear a face covering in</w:t>
            </w:r>
            <w:r>
              <w:rPr>
                <w:rFonts w:asciiTheme="majorHAnsi" w:hAnsiTheme="majorHAnsi" w:cstheme="majorHAnsi"/>
                <w:sz w:val="20"/>
                <w:szCs w:val="20"/>
              </w:rPr>
              <w:t xml:space="preserve"> </w:t>
            </w:r>
            <w:r w:rsidRPr="006306D6">
              <w:rPr>
                <w:rFonts w:asciiTheme="majorHAnsi" w:hAnsiTheme="majorHAnsi" w:cstheme="majorHAnsi"/>
                <w:sz w:val="20"/>
                <w:szCs w:val="20"/>
              </w:rPr>
              <w:t>indoor communal areas</w:t>
            </w:r>
            <w:r>
              <w:rPr>
                <w:rFonts w:asciiTheme="majorHAnsi" w:hAnsiTheme="majorHAnsi" w:cstheme="majorHAnsi"/>
                <w:sz w:val="20"/>
                <w:szCs w:val="20"/>
              </w:rPr>
              <w:t xml:space="preserve"> from 27/01/22.</w:t>
            </w:r>
            <w:r w:rsidR="00EE75FB">
              <w:rPr>
                <w:rFonts w:asciiTheme="majorHAnsi" w:hAnsiTheme="majorHAnsi" w:cstheme="majorHAnsi"/>
                <w:sz w:val="20"/>
                <w:szCs w:val="20"/>
              </w:rPr>
              <w:t xml:space="preserve"> </w:t>
            </w:r>
            <w:r w:rsidR="087806D7" w:rsidRPr="006306D6">
              <w:rPr>
                <w:rFonts w:asciiTheme="majorHAnsi" w:eastAsia="Calibri Light" w:hAnsiTheme="majorHAnsi" w:cstheme="majorHAnsi"/>
                <w:sz w:val="20"/>
                <w:szCs w:val="20"/>
              </w:rPr>
              <w:t>Other measures such as improved ventilation and maintenance of cleaning and hygiene regimes continue to be recommended as an essential part of systems to restrict transmission in educational settings.</w:t>
            </w:r>
            <w:r w:rsidR="67F4EFF3" w:rsidRPr="006306D6">
              <w:rPr>
                <w:rFonts w:asciiTheme="majorHAnsi" w:eastAsiaTheme="majorEastAsia" w:hAnsiTheme="majorHAnsi" w:cstheme="majorHAnsi"/>
                <w:sz w:val="20"/>
                <w:szCs w:val="20"/>
              </w:rPr>
              <w:t xml:space="preserve"> </w:t>
            </w:r>
          </w:p>
        </w:tc>
        <w:tc>
          <w:tcPr>
            <w:tcW w:w="1134" w:type="dxa"/>
            <w:tcBorders>
              <w:top w:val="single" w:sz="18" w:space="0" w:color="auto"/>
              <w:left w:val="single" w:sz="6" w:space="0" w:color="auto"/>
              <w:bottom w:val="single" w:sz="6" w:space="0" w:color="auto"/>
              <w:right w:val="single" w:sz="6" w:space="0" w:color="auto"/>
            </w:tcBorders>
            <w:shd w:val="clear" w:color="auto" w:fill="auto"/>
          </w:tcPr>
          <w:p w14:paraId="616A932F" w14:textId="3BCC3CDF" w:rsidR="00444833"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4F3939C8" w14:textId="509D50A2" w:rsidR="00444833" w:rsidRPr="00EB181A"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p w14:paraId="1379751A" w14:textId="713A4932" w:rsidR="002A007F" w:rsidRPr="00EB181A" w:rsidRDefault="002A007F" w:rsidP="00AD22FC">
            <w:pPr>
              <w:rPr>
                <w:rFonts w:asciiTheme="majorHAnsi" w:eastAsiaTheme="majorEastAsia" w:hAnsiTheme="majorHAnsi" w:cstheme="majorHAnsi"/>
                <w:sz w:val="20"/>
                <w:szCs w:val="20"/>
              </w:rPr>
            </w:pPr>
          </w:p>
        </w:tc>
        <w:tc>
          <w:tcPr>
            <w:tcW w:w="732" w:type="dxa"/>
            <w:tcBorders>
              <w:top w:val="single" w:sz="18" w:space="0" w:color="auto"/>
              <w:left w:val="single" w:sz="6" w:space="0" w:color="auto"/>
              <w:bottom w:val="single" w:sz="6" w:space="0" w:color="auto"/>
              <w:right w:val="single" w:sz="6" w:space="0" w:color="auto"/>
            </w:tcBorders>
            <w:shd w:val="clear" w:color="auto" w:fill="auto"/>
            <w:vAlign w:val="center"/>
          </w:tcPr>
          <w:p w14:paraId="0880A402" w14:textId="20736BA4" w:rsidR="002A007F" w:rsidRPr="00EB181A" w:rsidRDefault="5F97B169" w:rsidP="00AD22FC">
            <w:pPr>
              <w:rPr>
                <w:rFonts w:asciiTheme="majorHAnsi" w:eastAsiaTheme="majorEastAsia" w:hAnsiTheme="majorHAnsi" w:cstheme="majorHAnsi"/>
                <w:sz w:val="20"/>
                <w:szCs w:val="20"/>
              </w:rPr>
            </w:pPr>
            <w:r w:rsidRPr="00EB181A">
              <w:rPr>
                <w:rFonts w:asciiTheme="majorHAnsi" w:eastAsiaTheme="majorEastAsia" w:hAnsiTheme="majorHAnsi" w:cstheme="majorHAnsi"/>
                <w:sz w:val="20"/>
                <w:szCs w:val="20"/>
              </w:rPr>
              <w:t>L</w:t>
            </w:r>
          </w:p>
          <w:p w14:paraId="6F7B6038" w14:textId="47433ABF" w:rsidR="002A007F" w:rsidRPr="00EB181A" w:rsidRDefault="002A007F" w:rsidP="00AD22FC">
            <w:pPr>
              <w:rPr>
                <w:rFonts w:asciiTheme="majorHAnsi" w:eastAsiaTheme="majorEastAsia" w:hAnsiTheme="majorHAnsi" w:cstheme="majorHAnsi"/>
                <w:sz w:val="20"/>
                <w:szCs w:val="20"/>
              </w:rPr>
            </w:pPr>
          </w:p>
          <w:p w14:paraId="358E277C" w14:textId="4AED43B3" w:rsidR="002A007F" w:rsidRPr="00EB181A" w:rsidRDefault="002A007F" w:rsidP="00AD22FC">
            <w:pPr>
              <w:rPr>
                <w:rFonts w:asciiTheme="majorHAnsi" w:eastAsiaTheme="majorEastAsia" w:hAnsiTheme="majorHAnsi" w:cstheme="majorHAnsi"/>
                <w:color w:val="808080" w:themeColor="background1" w:themeShade="80"/>
                <w:sz w:val="20"/>
                <w:szCs w:val="20"/>
              </w:rPr>
            </w:pPr>
          </w:p>
        </w:tc>
      </w:tr>
      <w:tr w:rsidR="00DE2B8E" w:rsidRPr="00EB181A" w14:paraId="770B76FF" w14:textId="77777777" w:rsidTr="002F5D40">
        <w:trPr>
          <w:trHeight w:val="76"/>
        </w:trPr>
        <w:tc>
          <w:tcPr>
            <w:tcW w:w="1838" w:type="dxa"/>
            <w:vMerge/>
            <w:vAlign w:val="center"/>
          </w:tcPr>
          <w:p w14:paraId="599C6BD9" w14:textId="77777777" w:rsidR="00DE2B8E" w:rsidRPr="00EB181A" w:rsidRDefault="00DE2B8E" w:rsidP="00AD22FC">
            <w:pPr>
              <w:pStyle w:val="Heading1"/>
              <w:spacing w:before="0"/>
              <w:jc w:val="center"/>
              <w:outlineLvl w:val="0"/>
              <w:rPr>
                <w:rFonts w:asciiTheme="minorHAnsi" w:hAnsiTheme="minorHAnsi" w:cstheme="minorHAnsi"/>
                <w:b/>
                <w:bCs/>
                <w:color w:val="auto"/>
                <w:sz w:val="24"/>
                <w:szCs w:val="24"/>
              </w:rPr>
            </w:pPr>
          </w:p>
        </w:tc>
        <w:tc>
          <w:tcPr>
            <w:tcW w:w="11198" w:type="dxa"/>
            <w:gridSpan w:val="4"/>
            <w:tcBorders>
              <w:top w:val="single" w:sz="6" w:space="0" w:color="auto"/>
              <w:left w:val="single" w:sz="6" w:space="0" w:color="auto"/>
              <w:bottom w:val="single" w:sz="6" w:space="0" w:color="auto"/>
              <w:right w:val="single" w:sz="6" w:space="0" w:color="auto"/>
            </w:tcBorders>
            <w:shd w:val="clear" w:color="auto" w:fill="auto"/>
          </w:tcPr>
          <w:p w14:paraId="5E7CD16E" w14:textId="59E7B890" w:rsidR="00DE2B8E" w:rsidRPr="00DE2B8E" w:rsidRDefault="00DE2B8E" w:rsidP="00AD22FC">
            <w:pPr>
              <w:rPr>
                <w:rFonts w:asciiTheme="majorHAnsi" w:eastAsia="Calibri" w:hAnsiTheme="majorHAnsi" w:cstheme="majorHAnsi"/>
                <w:sz w:val="20"/>
                <w:szCs w:val="20"/>
              </w:rPr>
            </w:pPr>
            <w:r w:rsidRPr="006306D6">
              <w:rPr>
                <w:rFonts w:asciiTheme="majorHAnsi" w:eastAsiaTheme="majorEastAsia" w:hAnsiTheme="majorHAnsi" w:cstheme="majorHAnsi"/>
                <w:sz w:val="20"/>
                <w:szCs w:val="20"/>
              </w:rPr>
              <w:t>Sanitiser stations at each entrance, and each room will have sanitiser</w:t>
            </w:r>
            <w:r w:rsidR="00690963">
              <w:rPr>
                <w:rFonts w:asciiTheme="majorHAnsi" w:eastAsiaTheme="majorEastAsia" w:hAnsiTheme="majorHAnsi" w:cstheme="majorHAnsi"/>
                <w:sz w:val="20"/>
                <w:szCs w:val="20"/>
              </w:rPr>
              <w:t xml:space="preserve">. </w:t>
            </w:r>
            <w:r w:rsidRPr="006306D6">
              <w:rPr>
                <w:rFonts w:asciiTheme="majorHAnsi" w:eastAsiaTheme="majorEastAsia" w:hAnsiTheme="majorHAnsi" w:cstheme="majorHAnsi"/>
                <w:sz w:val="20"/>
                <w:szCs w:val="20"/>
              </w:rPr>
              <w:t>Non-fire doors open to improve ventilation</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95EB56C" w14:textId="6968C80B" w:rsidR="00DE2B8E" w:rsidRDefault="00DE2B8E"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757B5CB9" w14:textId="7162CFC4" w:rsidR="00DE2B8E" w:rsidRPr="00EB181A" w:rsidRDefault="00DE2B8E"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6015EEF" w14:textId="673C8252" w:rsidR="00DE2B8E" w:rsidRPr="00EB181A" w:rsidRDefault="00DE2B8E" w:rsidP="00AD22FC">
            <w:pPr>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p w14:paraId="18A11767" w14:textId="7C093A0C" w:rsidR="00DE2B8E" w:rsidRPr="00EB181A" w:rsidRDefault="00DE2B8E" w:rsidP="00AD22FC">
            <w:pPr>
              <w:rPr>
                <w:rFonts w:asciiTheme="majorHAnsi" w:eastAsiaTheme="majorEastAsia" w:hAnsiTheme="majorHAnsi" w:cstheme="majorHAnsi"/>
                <w:color w:val="808080" w:themeColor="background1" w:themeShade="80"/>
                <w:sz w:val="20"/>
                <w:szCs w:val="20"/>
              </w:rPr>
            </w:pPr>
          </w:p>
        </w:tc>
      </w:tr>
      <w:tr w:rsidR="00C27FAD" w:rsidRPr="00EB181A" w14:paraId="0CC3D505" w14:textId="77777777" w:rsidTr="002F5D40">
        <w:trPr>
          <w:trHeight w:val="582"/>
        </w:trPr>
        <w:tc>
          <w:tcPr>
            <w:tcW w:w="1838" w:type="dxa"/>
            <w:vAlign w:val="center"/>
          </w:tcPr>
          <w:p w14:paraId="020CCB18" w14:textId="7282A0DE" w:rsidR="00C27FAD" w:rsidRPr="00EB181A" w:rsidRDefault="00C27FAD" w:rsidP="00AD22FC">
            <w:pPr>
              <w:pStyle w:val="Heading1"/>
              <w:spacing w:before="0"/>
              <w:jc w:val="center"/>
              <w:outlineLvl w:val="0"/>
              <w:rPr>
                <w:rFonts w:asciiTheme="minorHAnsi" w:hAnsiTheme="minorHAnsi" w:cstheme="minorHAnsi"/>
                <w:b/>
                <w:bCs/>
                <w:color w:val="auto"/>
                <w:sz w:val="24"/>
                <w:szCs w:val="24"/>
              </w:rPr>
            </w:pPr>
            <w:r>
              <w:rPr>
                <w:rFonts w:asciiTheme="minorHAnsi" w:hAnsiTheme="minorHAnsi" w:cstheme="minorHAnsi"/>
                <w:b/>
                <w:bCs/>
                <w:color w:val="auto"/>
                <w:sz w:val="24"/>
                <w:szCs w:val="24"/>
              </w:rPr>
              <w:t xml:space="preserve">Testing </w:t>
            </w:r>
          </w:p>
        </w:tc>
        <w:tc>
          <w:tcPr>
            <w:tcW w:w="11198" w:type="dxa"/>
            <w:gridSpan w:val="4"/>
            <w:tcBorders>
              <w:top w:val="single" w:sz="6" w:space="0" w:color="auto"/>
              <w:left w:val="single" w:sz="6" w:space="0" w:color="auto"/>
              <w:bottom w:val="single" w:sz="6" w:space="0" w:color="auto"/>
              <w:right w:val="single" w:sz="6" w:space="0" w:color="auto"/>
            </w:tcBorders>
            <w:shd w:val="clear" w:color="auto" w:fill="auto"/>
          </w:tcPr>
          <w:p w14:paraId="3FD8147C" w14:textId="5D99374C" w:rsidR="00C27FAD" w:rsidRPr="00D04502" w:rsidRDefault="002149FB" w:rsidP="00AD22FC">
            <w:pPr>
              <w:pStyle w:val="gem-c-lead-paragraph"/>
              <w:spacing w:before="0" w:beforeAutospacing="0" w:after="0" w:afterAutospacing="0"/>
              <w:rPr>
                <w:rFonts w:asciiTheme="majorHAnsi" w:hAnsiTheme="majorHAnsi" w:cstheme="majorHAnsi"/>
                <w:color w:val="0B0C0C"/>
                <w:sz w:val="20"/>
                <w:szCs w:val="20"/>
              </w:rPr>
            </w:pPr>
            <w:r w:rsidRPr="00D04502">
              <w:rPr>
                <w:rFonts w:asciiTheme="majorHAnsi" w:hAnsiTheme="majorHAnsi" w:cstheme="majorHAnsi"/>
                <w:color w:val="0B0C0C"/>
                <w:sz w:val="20"/>
                <w:szCs w:val="20"/>
              </w:rPr>
              <w:t>From Monday 17 January, people with COVID-1</w:t>
            </w:r>
            <w:r w:rsidR="00037272">
              <w:rPr>
                <w:rFonts w:asciiTheme="majorHAnsi" w:hAnsiTheme="majorHAnsi" w:cstheme="majorHAnsi"/>
                <w:color w:val="0B0C0C"/>
                <w:sz w:val="20"/>
                <w:szCs w:val="20"/>
              </w:rPr>
              <w:t xml:space="preserve">9 in England can end </w:t>
            </w:r>
            <w:r w:rsidRPr="00D04502">
              <w:rPr>
                <w:rFonts w:asciiTheme="majorHAnsi" w:hAnsiTheme="majorHAnsi" w:cstheme="majorHAnsi"/>
                <w:color w:val="0B0C0C"/>
                <w:sz w:val="20"/>
                <w:szCs w:val="20"/>
              </w:rPr>
              <w:t>isolation after 5 full days, as long as they te</w:t>
            </w:r>
            <w:r w:rsidR="00DE2B8E">
              <w:rPr>
                <w:rFonts w:asciiTheme="majorHAnsi" w:hAnsiTheme="majorHAnsi" w:cstheme="majorHAnsi"/>
                <w:color w:val="0B0C0C"/>
                <w:sz w:val="20"/>
                <w:szCs w:val="20"/>
              </w:rPr>
              <w:t>st negative on day 5 and day 6</w:t>
            </w:r>
            <w:r w:rsidR="004336B1">
              <w:rPr>
                <w:rFonts w:asciiTheme="majorHAnsi" w:hAnsiTheme="majorHAnsi" w:cstheme="majorHAnsi"/>
                <w:color w:val="0B0C0C"/>
                <w:sz w:val="20"/>
                <w:szCs w:val="20"/>
              </w:rPr>
              <w:t xml:space="preserve">. </w:t>
            </w:r>
            <w:r w:rsidRPr="00D04502">
              <w:rPr>
                <w:rFonts w:asciiTheme="majorHAnsi" w:hAnsiTheme="majorHAnsi" w:cstheme="majorHAnsi"/>
                <w:color w:val="0B0C0C"/>
                <w:sz w:val="20"/>
                <w:szCs w:val="20"/>
              </w:rPr>
              <w:t xml:space="preserve">Individuals </w:t>
            </w:r>
            <w:r w:rsidR="00037272">
              <w:rPr>
                <w:rFonts w:asciiTheme="majorHAnsi" w:hAnsiTheme="majorHAnsi" w:cstheme="majorHAnsi"/>
                <w:color w:val="0B0C0C"/>
                <w:sz w:val="20"/>
                <w:szCs w:val="20"/>
              </w:rPr>
              <w:t>still positive on LFTs</w:t>
            </w:r>
            <w:r w:rsidRPr="00D04502">
              <w:rPr>
                <w:rFonts w:asciiTheme="majorHAnsi" w:hAnsiTheme="majorHAnsi" w:cstheme="majorHAnsi"/>
                <w:color w:val="0B0C0C"/>
                <w:sz w:val="20"/>
                <w:szCs w:val="20"/>
              </w:rPr>
              <w:t xml:space="preserve"> tests must stay i</w:t>
            </w:r>
            <w:r w:rsidR="00037272">
              <w:rPr>
                <w:rFonts w:asciiTheme="majorHAnsi" w:hAnsiTheme="majorHAnsi" w:cstheme="majorHAnsi"/>
                <w:color w:val="0B0C0C"/>
                <w:sz w:val="20"/>
                <w:szCs w:val="20"/>
              </w:rPr>
              <w:t xml:space="preserve">n isolation until they have </w:t>
            </w:r>
            <w:r w:rsidRPr="00D04502">
              <w:rPr>
                <w:rFonts w:asciiTheme="majorHAnsi" w:hAnsiTheme="majorHAnsi" w:cstheme="majorHAnsi"/>
                <w:color w:val="0B0C0C"/>
                <w:sz w:val="20"/>
                <w:szCs w:val="20"/>
              </w:rPr>
              <w:t>2 consecutive negative tests taken on separate days</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7FB514E" w14:textId="7C086C14" w:rsidR="00444833"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5F96BECD" w14:textId="1F6AE9B1" w:rsidR="00444833" w:rsidRPr="00EB181A"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522A294" w14:textId="68DFAF64" w:rsidR="00C27FAD" w:rsidRPr="00EB181A" w:rsidRDefault="00C27FAD"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L</w:t>
            </w:r>
          </w:p>
        </w:tc>
      </w:tr>
      <w:tr w:rsidR="002544C6" w:rsidRPr="00EB181A" w14:paraId="5A8C3E08" w14:textId="77777777" w:rsidTr="00037272">
        <w:trPr>
          <w:trHeight w:val="1077"/>
        </w:trPr>
        <w:tc>
          <w:tcPr>
            <w:tcW w:w="1838" w:type="dxa"/>
            <w:tcBorders>
              <w:top w:val="single" w:sz="18" w:space="0" w:color="auto"/>
              <w:right w:val="single" w:sz="6" w:space="0" w:color="auto"/>
            </w:tcBorders>
            <w:vAlign w:val="center"/>
          </w:tcPr>
          <w:p w14:paraId="303FED46" w14:textId="6EDCFA15" w:rsidR="002544C6" w:rsidRPr="00886816" w:rsidRDefault="204BF7CD" w:rsidP="00AD22FC">
            <w:pPr>
              <w:pStyle w:val="Heading1"/>
              <w:spacing w:before="0"/>
              <w:outlineLvl w:val="0"/>
              <w:rPr>
                <w:b/>
                <w:color w:val="auto"/>
                <w:sz w:val="20"/>
                <w:szCs w:val="20"/>
              </w:rPr>
            </w:pPr>
            <w:bookmarkStart w:id="3" w:name="_Toc40448319"/>
            <w:r w:rsidRPr="00886816">
              <w:rPr>
                <w:b/>
                <w:color w:val="auto"/>
                <w:sz w:val="20"/>
                <w:szCs w:val="20"/>
              </w:rPr>
              <w:t>Catering</w:t>
            </w:r>
            <w:bookmarkEnd w:id="3"/>
          </w:p>
        </w:tc>
        <w:tc>
          <w:tcPr>
            <w:tcW w:w="11198" w:type="dxa"/>
            <w:gridSpan w:val="4"/>
            <w:tcBorders>
              <w:top w:val="single" w:sz="18" w:space="0" w:color="auto"/>
              <w:left w:val="single" w:sz="6" w:space="0" w:color="auto"/>
              <w:bottom w:val="single" w:sz="4" w:space="0" w:color="auto"/>
              <w:right w:val="single" w:sz="6" w:space="0" w:color="auto"/>
            </w:tcBorders>
            <w:shd w:val="clear" w:color="auto" w:fill="auto"/>
          </w:tcPr>
          <w:p w14:paraId="485E3B33" w14:textId="414B773F"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Arrangements in place to provide food, including the requirement of universal free school meals. Grab &amp; go to aid supervision of canteen and hall and reduce numbers using service points. Canteen one-way system. </w:t>
            </w:r>
          </w:p>
          <w:p w14:paraId="072A7851" w14:textId="03567965" w:rsidR="002F4C2A" w:rsidRPr="006306D6" w:rsidRDefault="002F4C2A" w:rsidP="00AD22FC">
            <w:pPr>
              <w:rPr>
                <w:rFonts w:asciiTheme="majorHAnsi" w:eastAsiaTheme="majorEastAsia" w:hAnsiTheme="majorHAnsi" w:cstheme="majorHAnsi"/>
                <w:sz w:val="20"/>
                <w:szCs w:val="20"/>
              </w:rPr>
            </w:pPr>
          </w:p>
          <w:p w14:paraId="277BD37C" w14:textId="30E67CCA" w:rsidR="002F4C2A" w:rsidRPr="006306D6" w:rsidRDefault="002F4C2A" w:rsidP="00AD22FC">
            <w:pPr>
              <w:rPr>
                <w:rFonts w:asciiTheme="majorHAnsi" w:eastAsiaTheme="majorEastAsia" w:hAnsiTheme="majorHAnsi" w:cstheme="majorHAnsi"/>
                <w:sz w:val="20"/>
                <w:szCs w:val="20"/>
                <w:lang w:val="en"/>
              </w:rPr>
            </w:pPr>
            <w:r w:rsidRPr="006306D6">
              <w:rPr>
                <w:rFonts w:asciiTheme="majorHAnsi" w:eastAsiaTheme="majorEastAsia" w:hAnsiTheme="majorHAnsi" w:cstheme="majorHAnsi"/>
                <w:sz w:val="20"/>
                <w:szCs w:val="20"/>
              </w:rPr>
              <w:t>Sixth-form students to assist with the serving of food in certain till points to speed up service and reduce footfall in busy areas.</w:t>
            </w:r>
          </w:p>
          <w:p w14:paraId="04B86018" w14:textId="319C1189" w:rsidR="006306D6" w:rsidRPr="006306D6" w:rsidRDefault="204BF7CD" w:rsidP="00AD22FC">
            <w:pPr>
              <w:rPr>
                <w:rFonts w:asciiTheme="majorHAnsi" w:eastAsiaTheme="majorEastAsia" w:hAnsiTheme="majorHAnsi" w:cstheme="majorHAnsi"/>
                <w:sz w:val="20"/>
                <w:szCs w:val="20"/>
                <w:lang w:val="en"/>
              </w:rPr>
            </w:pPr>
            <w:r w:rsidRPr="006306D6">
              <w:rPr>
                <w:rFonts w:asciiTheme="majorHAnsi" w:eastAsiaTheme="majorEastAsia" w:hAnsiTheme="majorHAnsi" w:cstheme="majorHAnsi"/>
                <w:sz w:val="20"/>
                <w:szCs w:val="20"/>
                <w:lang w:val="en"/>
              </w:rPr>
              <w:t>Outside areas open for break and lunch</w:t>
            </w:r>
            <w:r w:rsidR="6BAFD0AC" w:rsidRPr="006306D6">
              <w:rPr>
                <w:rFonts w:asciiTheme="majorHAnsi" w:eastAsiaTheme="majorEastAsia" w:hAnsiTheme="majorHAnsi" w:cstheme="majorHAnsi"/>
                <w:sz w:val="20"/>
                <w:szCs w:val="20"/>
                <w:lang w:val="en"/>
              </w:rPr>
              <w:t xml:space="preserve"> with AQUINAS Canteen offering Year 7-11 a wider food offering. </w:t>
            </w:r>
            <w:r w:rsidRPr="006306D6">
              <w:rPr>
                <w:rFonts w:asciiTheme="majorHAnsi" w:eastAsiaTheme="majorEastAsia" w:hAnsiTheme="majorHAnsi" w:cstheme="majorHAnsi"/>
                <w:sz w:val="20"/>
                <w:szCs w:val="20"/>
                <w:lang w:val="en"/>
              </w:rPr>
              <w:t xml:space="preserve"> </w:t>
            </w:r>
          </w:p>
        </w:tc>
        <w:tc>
          <w:tcPr>
            <w:tcW w:w="1134" w:type="dxa"/>
            <w:tcBorders>
              <w:top w:val="single" w:sz="18" w:space="0" w:color="auto"/>
              <w:left w:val="single" w:sz="6" w:space="0" w:color="auto"/>
              <w:bottom w:val="single" w:sz="4" w:space="0" w:color="auto"/>
              <w:right w:val="single" w:sz="6" w:space="0" w:color="auto"/>
            </w:tcBorders>
            <w:shd w:val="clear" w:color="auto" w:fill="auto"/>
          </w:tcPr>
          <w:p w14:paraId="08CDD2FC" w14:textId="5733A45A" w:rsidR="00444833"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38215420" w14:textId="5B23C704" w:rsidR="00444833" w:rsidRPr="00EB181A"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tc>
        <w:tc>
          <w:tcPr>
            <w:tcW w:w="732" w:type="dxa"/>
            <w:tcBorders>
              <w:top w:val="single" w:sz="18" w:space="0" w:color="auto"/>
              <w:left w:val="single" w:sz="6" w:space="0" w:color="auto"/>
              <w:bottom w:val="single" w:sz="4" w:space="0" w:color="auto"/>
              <w:right w:val="single" w:sz="6" w:space="0" w:color="auto"/>
            </w:tcBorders>
            <w:shd w:val="clear" w:color="auto" w:fill="auto"/>
          </w:tcPr>
          <w:p w14:paraId="4A126A13" w14:textId="7EBB9096" w:rsidR="002544C6" w:rsidRPr="00EB181A" w:rsidRDefault="204BF7CD" w:rsidP="00AD22FC">
            <w:pPr>
              <w:rPr>
                <w:rFonts w:asciiTheme="majorHAnsi" w:eastAsiaTheme="majorEastAsia" w:hAnsiTheme="majorHAnsi" w:cstheme="majorHAnsi"/>
                <w:sz w:val="20"/>
                <w:szCs w:val="20"/>
              </w:rPr>
            </w:pPr>
            <w:r w:rsidRPr="00EB181A">
              <w:rPr>
                <w:rFonts w:asciiTheme="majorHAnsi" w:eastAsiaTheme="majorEastAsia" w:hAnsiTheme="majorHAnsi" w:cstheme="majorHAnsi"/>
                <w:sz w:val="20"/>
                <w:szCs w:val="20"/>
              </w:rPr>
              <w:t>M</w:t>
            </w:r>
          </w:p>
          <w:p w14:paraId="7CA6C7FE" w14:textId="25536512" w:rsidR="002544C6" w:rsidRPr="00EB181A" w:rsidRDefault="002544C6" w:rsidP="00AD22FC">
            <w:pPr>
              <w:rPr>
                <w:rFonts w:asciiTheme="majorHAnsi" w:eastAsiaTheme="majorEastAsia" w:hAnsiTheme="majorHAnsi" w:cstheme="majorHAnsi"/>
                <w:color w:val="808080" w:themeColor="background1" w:themeShade="80"/>
                <w:sz w:val="20"/>
                <w:szCs w:val="20"/>
              </w:rPr>
            </w:pPr>
          </w:p>
          <w:p w14:paraId="0B591884" w14:textId="740E4389" w:rsidR="002544C6" w:rsidRPr="00EB181A" w:rsidRDefault="002544C6" w:rsidP="00AD22FC">
            <w:pPr>
              <w:rPr>
                <w:rFonts w:asciiTheme="majorHAnsi" w:eastAsiaTheme="majorEastAsia" w:hAnsiTheme="majorHAnsi" w:cstheme="majorHAnsi"/>
                <w:color w:val="808080" w:themeColor="background1" w:themeShade="80"/>
                <w:sz w:val="20"/>
                <w:szCs w:val="20"/>
              </w:rPr>
            </w:pPr>
          </w:p>
          <w:p w14:paraId="6241D8D3" w14:textId="132812D0" w:rsidR="002544C6" w:rsidRPr="00EB181A" w:rsidRDefault="002544C6" w:rsidP="00AD22FC">
            <w:pPr>
              <w:rPr>
                <w:rFonts w:asciiTheme="majorHAnsi" w:eastAsiaTheme="majorEastAsia" w:hAnsiTheme="majorHAnsi" w:cstheme="majorHAnsi"/>
                <w:color w:val="808080" w:themeColor="background1" w:themeShade="80"/>
                <w:sz w:val="20"/>
                <w:szCs w:val="20"/>
              </w:rPr>
            </w:pPr>
          </w:p>
          <w:p w14:paraId="738BF03D" w14:textId="7DF6855B" w:rsidR="002544C6" w:rsidRPr="00037272" w:rsidRDefault="204BF7CD" w:rsidP="00AD22FC">
            <w:pPr>
              <w:rPr>
                <w:rFonts w:asciiTheme="majorHAnsi" w:eastAsiaTheme="majorEastAsia" w:hAnsiTheme="majorHAnsi" w:cstheme="majorHAnsi"/>
                <w:sz w:val="20"/>
                <w:szCs w:val="20"/>
              </w:rPr>
            </w:pPr>
            <w:r w:rsidRPr="00EB181A">
              <w:rPr>
                <w:rFonts w:asciiTheme="majorHAnsi" w:eastAsiaTheme="majorEastAsia" w:hAnsiTheme="majorHAnsi" w:cstheme="majorHAnsi"/>
                <w:sz w:val="20"/>
                <w:szCs w:val="20"/>
              </w:rPr>
              <w:t>L</w:t>
            </w:r>
          </w:p>
        </w:tc>
      </w:tr>
      <w:tr w:rsidR="002544C6" w:rsidRPr="00EB181A" w14:paraId="1C304EE0" w14:textId="77777777" w:rsidTr="002F5D40">
        <w:trPr>
          <w:trHeight w:val="1164"/>
        </w:trPr>
        <w:tc>
          <w:tcPr>
            <w:tcW w:w="1838" w:type="dxa"/>
            <w:tcBorders>
              <w:top w:val="single" w:sz="18" w:space="0" w:color="auto"/>
              <w:right w:val="single" w:sz="6" w:space="0" w:color="auto"/>
            </w:tcBorders>
            <w:vAlign w:val="center"/>
          </w:tcPr>
          <w:p w14:paraId="4EFEFEEF" w14:textId="45CEF662" w:rsidR="002544C6" w:rsidRPr="00886816" w:rsidRDefault="204BF7CD" w:rsidP="00AD22FC">
            <w:pPr>
              <w:pStyle w:val="Heading1"/>
              <w:spacing w:before="0"/>
              <w:outlineLvl w:val="0"/>
              <w:rPr>
                <w:b/>
                <w:color w:val="auto"/>
                <w:sz w:val="20"/>
                <w:szCs w:val="20"/>
              </w:rPr>
            </w:pPr>
            <w:bookmarkStart w:id="4" w:name="_Toc40448320"/>
            <w:r w:rsidRPr="00886816">
              <w:rPr>
                <w:b/>
                <w:color w:val="auto"/>
                <w:sz w:val="20"/>
                <w:szCs w:val="20"/>
              </w:rPr>
              <w:lastRenderedPageBreak/>
              <w:t>PPE</w:t>
            </w:r>
            <w:bookmarkEnd w:id="4"/>
          </w:p>
        </w:tc>
        <w:tc>
          <w:tcPr>
            <w:tcW w:w="11198" w:type="dxa"/>
            <w:gridSpan w:val="4"/>
            <w:tcBorders>
              <w:top w:val="single" w:sz="18" w:space="0" w:color="auto"/>
              <w:left w:val="single" w:sz="6" w:space="0" w:color="auto"/>
              <w:bottom w:val="single" w:sz="6" w:space="0" w:color="auto"/>
              <w:right w:val="single" w:sz="6" w:space="0" w:color="auto"/>
            </w:tcBorders>
            <w:shd w:val="clear" w:color="auto" w:fill="auto"/>
          </w:tcPr>
          <w:p w14:paraId="7E7AFF0C" w14:textId="72E68AFB" w:rsidR="002544C6" w:rsidRPr="00D908D3" w:rsidRDefault="002F4C2A" w:rsidP="00AD22FC">
            <w:pPr>
              <w:rPr>
                <w:rFonts w:asciiTheme="majorHAnsi" w:hAnsiTheme="majorHAnsi" w:cstheme="majorHAnsi"/>
                <w:b/>
                <w:bCs/>
                <w:sz w:val="20"/>
                <w:szCs w:val="20"/>
              </w:rPr>
            </w:pPr>
            <w:r w:rsidRPr="006306D6">
              <w:rPr>
                <w:rFonts w:asciiTheme="majorHAnsi" w:hAnsiTheme="majorHAnsi" w:cstheme="majorHAnsi"/>
                <w:sz w:val="20"/>
                <w:szCs w:val="20"/>
              </w:rPr>
              <w:t>Students, staff &amp; visitors are</w:t>
            </w:r>
            <w:r w:rsidR="00D04502">
              <w:rPr>
                <w:rFonts w:asciiTheme="majorHAnsi" w:hAnsiTheme="majorHAnsi" w:cstheme="majorHAnsi"/>
                <w:sz w:val="20"/>
                <w:szCs w:val="20"/>
              </w:rPr>
              <w:t xml:space="preserve"> no longer</w:t>
            </w:r>
            <w:r w:rsidRPr="006306D6">
              <w:rPr>
                <w:rFonts w:asciiTheme="majorHAnsi" w:hAnsiTheme="majorHAnsi" w:cstheme="majorHAnsi"/>
                <w:sz w:val="20"/>
                <w:szCs w:val="20"/>
              </w:rPr>
              <w:t xml:space="preserve"> required to wear a face covering in </w:t>
            </w:r>
            <w:r w:rsidR="00D908D3">
              <w:rPr>
                <w:rFonts w:asciiTheme="majorHAnsi" w:hAnsiTheme="majorHAnsi" w:cstheme="majorHAnsi"/>
                <w:b/>
                <w:bCs/>
                <w:sz w:val="20"/>
                <w:szCs w:val="20"/>
              </w:rPr>
              <w:t xml:space="preserve">any </w:t>
            </w:r>
            <w:r w:rsidR="00D908D3">
              <w:rPr>
                <w:rFonts w:asciiTheme="majorHAnsi" w:hAnsiTheme="majorHAnsi" w:cstheme="majorHAnsi"/>
                <w:sz w:val="20"/>
                <w:szCs w:val="20"/>
              </w:rPr>
              <w:t>area</w:t>
            </w:r>
            <w:r w:rsidRPr="006306D6">
              <w:rPr>
                <w:rFonts w:asciiTheme="majorHAnsi" w:hAnsiTheme="majorHAnsi" w:cstheme="majorHAnsi"/>
                <w:sz w:val="20"/>
                <w:szCs w:val="20"/>
              </w:rPr>
              <w:t xml:space="preserve"> </w:t>
            </w:r>
            <w:r w:rsidR="00D04502">
              <w:rPr>
                <w:rFonts w:asciiTheme="majorHAnsi" w:hAnsiTheme="majorHAnsi" w:cstheme="majorHAnsi"/>
                <w:sz w:val="20"/>
                <w:szCs w:val="20"/>
              </w:rPr>
              <w:t>based on the DFE update which will start from 27/01/22.</w:t>
            </w:r>
            <w:r w:rsidR="00D04502">
              <w:rPr>
                <w:rFonts w:asciiTheme="majorHAnsi" w:hAnsiTheme="majorHAnsi" w:cstheme="majorHAnsi"/>
                <w:b/>
                <w:bCs/>
                <w:sz w:val="20"/>
                <w:szCs w:val="20"/>
              </w:rPr>
              <w:t xml:space="preserve"> </w:t>
            </w:r>
            <w:r w:rsidRPr="006306D6">
              <w:rPr>
                <w:rFonts w:asciiTheme="majorHAnsi" w:hAnsiTheme="majorHAnsi" w:cstheme="majorHAnsi"/>
                <w:sz w:val="20"/>
                <w:szCs w:val="20"/>
              </w:rPr>
              <w:t>Students</w:t>
            </w:r>
            <w:r w:rsidR="00D04502">
              <w:rPr>
                <w:rFonts w:asciiTheme="majorHAnsi" w:hAnsiTheme="majorHAnsi" w:cstheme="majorHAnsi"/>
                <w:sz w:val="20"/>
                <w:szCs w:val="20"/>
              </w:rPr>
              <w:t>, staff and visitors</w:t>
            </w:r>
            <w:r w:rsidRPr="006306D6">
              <w:rPr>
                <w:rFonts w:asciiTheme="majorHAnsi" w:hAnsiTheme="majorHAnsi" w:cstheme="majorHAnsi"/>
                <w:sz w:val="20"/>
                <w:szCs w:val="20"/>
              </w:rPr>
              <w:t xml:space="preserve"> are welcome to wear a face covering during lessons</w:t>
            </w:r>
            <w:r w:rsidR="00D04502">
              <w:rPr>
                <w:rFonts w:asciiTheme="majorHAnsi" w:hAnsiTheme="majorHAnsi" w:cstheme="majorHAnsi"/>
                <w:sz w:val="20"/>
                <w:szCs w:val="20"/>
              </w:rPr>
              <w:t xml:space="preserve"> and in communal areas</w:t>
            </w:r>
            <w:r w:rsidRPr="006306D6">
              <w:rPr>
                <w:rFonts w:asciiTheme="majorHAnsi" w:hAnsiTheme="majorHAnsi" w:cstheme="majorHAnsi"/>
                <w:sz w:val="20"/>
                <w:szCs w:val="20"/>
              </w:rPr>
              <w:t xml:space="preserve"> if they wish, though this is not a school or DfE requirement</w:t>
            </w:r>
            <w:r w:rsidR="00D04502">
              <w:rPr>
                <w:rFonts w:asciiTheme="majorHAnsi" w:hAnsiTheme="majorHAnsi" w:cstheme="majorHAnsi"/>
                <w:b/>
                <w:bCs/>
                <w:sz w:val="20"/>
                <w:szCs w:val="20"/>
              </w:rPr>
              <w:t xml:space="preserve">. </w:t>
            </w:r>
            <w:r w:rsidR="204BF7CD" w:rsidRPr="006306D6">
              <w:rPr>
                <w:rFonts w:asciiTheme="majorHAnsi" w:eastAsiaTheme="majorEastAsia" w:hAnsiTheme="majorHAnsi" w:cstheme="majorHAnsi"/>
                <w:sz w:val="20"/>
                <w:szCs w:val="20"/>
              </w:rPr>
              <w:t xml:space="preserve">PPE requirements understood and appropriate supplies in place. Under government guidelines staff will not be provided with face masks unless fulfilling medical room cover. Medical room staff will be provided with masks &amp; gloves. </w:t>
            </w:r>
          </w:p>
        </w:tc>
        <w:tc>
          <w:tcPr>
            <w:tcW w:w="1134" w:type="dxa"/>
            <w:tcBorders>
              <w:top w:val="single" w:sz="18" w:space="0" w:color="auto"/>
              <w:left w:val="single" w:sz="6" w:space="0" w:color="auto"/>
              <w:bottom w:val="single" w:sz="6" w:space="0" w:color="auto"/>
              <w:right w:val="single" w:sz="6" w:space="0" w:color="auto"/>
            </w:tcBorders>
            <w:shd w:val="clear" w:color="auto" w:fill="auto"/>
          </w:tcPr>
          <w:p w14:paraId="0696CA82" w14:textId="75DC513F" w:rsidR="00444833"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4EA8B2E6" w14:textId="61E39FD6" w:rsidR="002F4C2A" w:rsidRPr="00EB181A"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tc>
        <w:tc>
          <w:tcPr>
            <w:tcW w:w="732" w:type="dxa"/>
            <w:tcBorders>
              <w:top w:val="single" w:sz="18" w:space="0" w:color="auto"/>
              <w:left w:val="single" w:sz="6" w:space="0" w:color="auto"/>
              <w:bottom w:val="single" w:sz="6" w:space="0" w:color="auto"/>
              <w:right w:val="single" w:sz="6" w:space="0" w:color="auto"/>
            </w:tcBorders>
            <w:shd w:val="clear" w:color="auto" w:fill="auto"/>
            <w:vAlign w:val="center"/>
          </w:tcPr>
          <w:p w14:paraId="3F185B7D" w14:textId="1DB18C1D" w:rsidR="002544C6" w:rsidRPr="00EB181A" w:rsidRDefault="204BF7CD" w:rsidP="00AD22FC">
            <w:pPr>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M</w:t>
            </w:r>
          </w:p>
          <w:p w14:paraId="28C79582" w14:textId="59976139" w:rsidR="002544C6" w:rsidRPr="00EB181A" w:rsidRDefault="002544C6" w:rsidP="00AD22FC">
            <w:pPr>
              <w:rPr>
                <w:rFonts w:asciiTheme="majorHAnsi" w:eastAsiaTheme="majorEastAsia" w:hAnsiTheme="majorHAnsi" w:cstheme="majorHAnsi"/>
                <w:sz w:val="20"/>
                <w:szCs w:val="20"/>
              </w:rPr>
            </w:pPr>
          </w:p>
          <w:p w14:paraId="38E206D2" w14:textId="3832EC7A" w:rsidR="002544C6" w:rsidRPr="00EB181A" w:rsidRDefault="002544C6" w:rsidP="00AD22FC">
            <w:pPr>
              <w:rPr>
                <w:rFonts w:asciiTheme="majorHAnsi" w:eastAsiaTheme="majorEastAsia" w:hAnsiTheme="majorHAnsi" w:cstheme="majorHAnsi"/>
                <w:sz w:val="20"/>
                <w:szCs w:val="20"/>
              </w:rPr>
            </w:pPr>
          </w:p>
          <w:p w14:paraId="38E3F4BA" w14:textId="775BE6AB" w:rsidR="002544C6" w:rsidRPr="00EB181A" w:rsidRDefault="002544C6" w:rsidP="00AD22FC">
            <w:pPr>
              <w:rPr>
                <w:rFonts w:asciiTheme="majorHAnsi" w:eastAsiaTheme="majorEastAsia" w:hAnsiTheme="majorHAnsi" w:cstheme="majorHAnsi"/>
                <w:color w:val="808080" w:themeColor="background1" w:themeShade="80"/>
                <w:sz w:val="20"/>
                <w:szCs w:val="20"/>
              </w:rPr>
            </w:pPr>
          </w:p>
        </w:tc>
      </w:tr>
      <w:tr w:rsidR="002544C6" w:rsidRPr="00EB181A" w14:paraId="6D53388D" w14:textId="77777777" w:rsidTr="002F5D40">
        <w:trPr>
          <w:trHeight w:val="582"/>
        </w:trPr>
        <w:tc>
          <w:tcPr>
            <w:tcW w:w="1838" w:type="dxa"/>
            <w:tcBorders>
              <w:top w:val="single" w:sz="18" w:space="0" w:color="auto"/>
              <w:right w:val="single" w:sz="6" w:space="0" w:color="auto"/>
            </w:tcBorders>
            <w:vAlign w:val="center"/>
          </w:tcPr>
          <w:p w14:paraId="6FE454B7" w14:textId="7C1790EA" w:rsidR="002544C6" w:rsidRPr="00886816" w:rsidRDefault="204BF7CD" w:rsidP="00AD22FC">
            <w:pPr>
              <w:pStyle w:val="Heading1"/>
              <w:spacing w:before="0"/>
              <w:outlineLvl w:val="0"/>
              <w:rPr>
                <w:b/>
                <w:color w:val="auto"/>
                <w:sz w:val="20"/>
                <w:szCs w:val="20"/>
              </w:rPr>
            </w:pPr>
            <w:bookmarkStart w:id="5" w:name="_Toc40448321"/>
            <w:r w:rsidRPr="00886816">
              <w:rPr>
                <w:b/>
                <w:color w:val="auto"/>
                <w:sz w:val="20"/>
                <w:szCs w:val="20"/>
              </w:rPr>
              <w:t>Response to suspected case of COVID19 in school</w:t>
            </w:r>
            <w:bookmarkEnd w:id="5"/>
          </w:p>
          <w:p w14:paraId="2592D2B7" w14:textId="77777777" w:rsidR="002544C6" w:rsidRPr="00EB181A" w:rsidRDefault="002544C6" w:rsidP="00AD22FC">
            <w:pPr>
              <w:pStyle w:val="Heading1"/>
              <w:spacing w:before="0"/>
              <w:outlineLvl w:val="0"/>
              <w:rPr>
                <w:color w:val="auto"/>
                <w:sz w:val="20"/>
                <w:szCs w:val="20"/>
              </w:rPr>
            </w:pPr>
          </w:p>
        </w:tc>
        <w:tc>
          <w:tcPr>
            <w:tcW w:w="5954" w:type="dxa"/>
            <w:gridSpan w:val="2"/>
            <w:tcBorders>
              <w:top w:val="single" w:sz="18" w:space="0" w:color="auto"/>
              <w:left w:val="single" w:sz="6" w:space="0" w:color="auto"/>
              <w:bottom w:val="single" w:sz="6" w:space="0" w:color="auto"/>
              <w:right w:val="single" w:sz="6" w:space="0" w:color="auto"/>
            </w:tcBorders>
            <w:shd w:val="clear" w:color="auto" w:fill="auto"/>
          </w:tcPr>
          <w:p w14:paraId="16099CB6" w14:textId="65DA15B9" w:rsidR="00B7281D" w:rsidRPr="00B7281D" w:rsidRDefault="00B7281D" w:rsidP="00AD22FC">
            <w:pPr>
              <w:pStyle w:val="NormalWeb"/>
              <w:spacing w:before="0" w:beforeAutospacing="0" w:after="0" w:afterAutospacing="0"/>
              <w:rPr>
                <w:rFonts w:asciiTheme="majorHAnsi" w:hAnsiTheme="majorHAnsi" w:cstheme="majorHAnsi"/>
                <w:sz w:val="20"/>
                <w:szCs w:val="20"/>
              </w:rPr>
            </w:pPr>
            <w:r w:rsidRPr="00B7281D">
              <w:rPr>
                <w:rFonts w:asciiTheme="majorHAnsi" w:hAnsiTheme="majorHAnsi" w:cstheme="majorHAnsi"/>
                <w:b/>
                <w:bCs/>
                <w:color w:val="0F4F72"/>
                <w:sz w:val="20"/>
                <w:szCs w:val="20"/>
              </w:rPr>
              <w:t xml:space="preserve">When an individual develops COVID-19 symptoms or has a positive test </w:t>
            </w:r>
          </w:p>
          <w:p w14:paraId="7A64627F" w14:textId="0D88B28D" w:rsidR="00B7281D" w:rsidRPr="00B7281D" w:rsidRDefault="00B7281D" w:rsidP="00AD22FC">
            <w:pPr>
              <w:pStyle w:val="NormalWeb"/>
              <w:spacing w:before="0" w:beforeAutospacing="0" w:after="0" w:afterAutospacing="0"/>
              <w:rPr>
                <w:rFonts w:asciiTheme="majorHAnsi" w:hAnsiTheme="majorHAnsi" w:cstheme="majorHAnsi"/>
                <w:sz w:val="20"/>
                <w:szCs w:val="20"/>
              </w:rPr>
            </w:pPr>
            <w:r w:rsidRPr="00B7281D">
              <w:rPr>
                <w:rFonts w:asciiTheme="majorHAnsi" w:hAnsiTheme="majorHAnsi" w:cstheme="majorHAnsi"/>
                <w:color w:val="0A0A0A"/>
                <w:sz w:val="20"/>
                <w:szCs w:val="20"/>
              </w:rPr>
              <w:t xml:space="preserve">Pupils, staff and other adults should follow public health advice on </w:t>
            </w:r>
            <w:r w:rsidRPr="00B7281D">
              <w:rPr>
                <w:rFonts w:asciiTheme="majorHAnsi" w:hAnsiTheme="majorHAnsi" w:cstheme="majorHAnsi"/>
                <w:color w:val="1C6DB7"/>
                <w:sz w:val="20"/>
                <w:szCs w:val="20"/>
              </w:rPr>
              <w:t>when to self-isolate and what to do</w:t>
            </w:r>
            <w:r w:rsidRPr="00B7281D">
              <w:rPr>
                <w:rFonts w:asciiTheme="majorHAnsi" w:hAnsiTheme="majorHAnsi" w:cstheme="majorHAnsi"/>
                <w:color w:val="0A0A0A"/>
                <w:sz w:val="20"/>
                <w:szCs w:val="20"/>
              </w:rPr>
              <w:t xml:space="preserve">. They should not come into school if they have symptoms, have had a positive test result or other reasons requiring them to stay at home due to the risk of them passing on COVID-19 (for example, they are required to quarantine). If anyone in your school develops </w:t>
            </w:r>
            <w:r w:rsidRPr="00B7281D">
              <w:rPr>
                <w:rFonts w:asciiTheme="majorHAnsi" w:hAnsiTheme="majorHAnsi" w:cstheme="majorHAnsi"/>
                <w:color w:val="1C6DB7"/>
                <w:sz w:val="20"/>
                <w:szCs w:val="20"/>
              </w:rPr>
              <w:t>COVID-19 symptoms</w:t>
            </w:r>
            <w:r w:rsidRPr="00B7281D">
              <w:rPr>
                <w:rFonts w:asciiTheme="majorHAnsi" w:hAnsiTheme="majorHAnsi" w:cstheme="majorHAnsi"/>
                <w:color w:val="0A0A0A"/>
                <w:sz w:val="20"/>
                <w:szCs w:val="20"/>
              </w:rPr>
              <w:t xml:space="preserve">, however mild, you should send them home and they should follow public health advice. </w:t>
            </w:r>
          </w:p>
          <w:p w14:paraId="49F07B73" w14:textId="5AD0FD4C" w:rsidR="00B7281D" w:rsidRPr="00B7281D" w:rsidRDefault="00B7281D" w:rsidP="00AD22FC">
            <w:pPr>
              <w:pStyle w:val="NormalWeb"/>
              <w:spacing w:before="0" w:beforeAutospacing="0" w:after="0" w:afterAutospacing="0"/>
              <w:rPr>
                <w:rFonts w:asciiTheme="majorHAnsi" w:hAnsiTheme="majorHAnsi" w:cstheme="majorHAnsi"/>
                <w:sz w:val="20"/>
                <w:szCs w:val="20"/>
              </w:rPr>
            </w:pPr>
            <w:r w:rsidRPr="00B7281D">
              <w:rPr>
                <w:rFonts w:asciiTheme="majorHAnsi" w:hAnsiTheme="majorHAnsi" w:cstheme="majorHAnsi"/>
                <w:color w:val="0A0A0A"/>
                <w:sz w:val="20"/>
                <w:szCs w:val="20"/>
              </w:rPr>
              <w:t xml:space="preserve">For everyone with symptoms, they should avoid using public </w:t>
            </w:r>
            <w:r w:rsidR="00037272">
              <w:rPr>
                <w:rFonts w:asciiTheme="majorHAnsi" w:hAnsiTheme="majorHAnsi" w:cstheme="majorHAnsi"/>
                <w:color w:val="0A0A0A"/>
                <w:sz w:val="20"/>
                <w:szCs w:val="20"/>
              </w:rPr>
              <w:t>transport and, where possible, be collected.</w:t>
            </w:r>
            <w:r w:rsidR="00037272">
              <w:rPr>
                <w:rFonts w:asciiTheme="majorHAnsi" w:hAnsiTheme="majorHAnsi" w:cstheme="majorHAnsi"/>
                <w:sz w:val="20"/>
                <w:szCs w:val="20"/>
              </w:rPr>
              <w:t xml:space="preserve"> </w:t>
            </w:r>
            <w:r w:rsidRPr="00B7281D">
              <w:rPr>
                <w:rFonts w:asciiTheme="majorHAnsi" w:hAnsiTheme="majorHAnsi" w:cstheme="majorHAnsi"/>
                <w:color w:val="0A0A0A"/>
                <w:sz w:val="20"/>
                <w:szCs w:val="20"/>
              </w:rPr>
              <w:t xml:space="preserve">If a pupil is awaiting collection, they should be left in a room on their own if possible and safe to do so. A window should be opened for fresh air ventilation if possible. Appropriate PPE should also be used if close contact is necessary. </w:t>
            </w:r>
          </w:p>
          <w:p w14:paraId="29BCC25F" w14:textId="77777777" w:rsidR="00B7281D" w:rsidRPr="00B7281D" w:rsidRDefault="00B7281D" w:rsidP="00AD22FC">
            <w:pPr>
              <w:pStyle w:val="NormalWeb"/>
              <w:spacing w:before="0" w:beforeAutospacing="0" w:after="0" w:afterAutospacing="0"/>
              <w:rPr>
                <w:rFonts w:asciiTheme="majorHAnsi" w:hAnsiTheme="majorHAnsi" w:cstheme="majorHAnsi"/>
                <w:sz w:val="20"/>
                <w:szCs w:val="20"/>
              </w:rPr>
            </w:pPr>
            <w:r w:rsidRPr="00B7281D">
              <w:rPr>
                <w:rFonts w:asciiTheme="majorHAnsi" w:hAnsiTheme="majorHAnsi" w:cstheme="majorHAnsi"/>
                <w:color w:val="0C0C0C"/>
                <w:sz w:val="20"/>
                <w:szCs w:val="20"/>
              </w:rPr>
              <w:t xml:space="preserve">Pupils and staff should return to school as soon as isolation rules allow. </w:t>
            </w:r>
          </w:p>
          <w:p w14:paraId="33578AAC" w14:textId="6C88AF16" w:rsidR="002544C6" w:rsidRPr="00AD22FC" w:rsidRDefault="00B7281D" w:rsidP="00AD22FC">
            <w:pPr>
              <w:pStyle w:val="NormalWeb"/>
              <w:spacing w:before="0" w:beforeAutospacing="0" w:after="0" w:afterAutospacing="0"/>
              <w:rPr>
                <w:rFonts w:asciiTheme="majorHAnsi" w:hAnsiTheme="majorHAnsi" w:cstheme="majorHAnsi"/>
                <w:sz w:val="20"/>
                <w:szCs w:val="20"/>
              </w:rPr>
            </w:pPr>
            <w:r w:rsidRPr="00B7281D">
              <w:rPr>
                <w:rFonts w:asciiTheme="majorHAnsi" w:hAnsiTheme="majorHAnsi" w:cstheme="majorHAnsi"/>
                <w:b/>
                <w:bCs/>
                <w:color w:val="0F4F72"/>
                <w:sz w:val="20"/>
                <w:szCs w:val="20"/>
              </w:rPr>
              <w:t xml:space="preserve">Asymptomatic testing </w:t>
            </w:r>
          </w:p>
        </w:tc>
        <w:tc>
          <w:tcPr>
            <w:tcW w:w="1176" w:type="dxa"/>
            <w:tcBorders>
              <w:top w:val="single" w:sz="18" w:space="0" w:color="auto"/>
              <w:left w:val="single" w:sz="6" w:space="0" w:color="auto"/>
              <w:bottom w:val="single" w:sz="6" w:space="0" w:color="auto"/>
              <w:right w:val="single" w:sz="6" w:space="0" w:color="auto"/>
            </w:tcBorders>
            <w:shd w:val="clear" w:color="auto" w:fill="auto"/>
          </w:tcPr>
          <w:p w14:paraId="1AE6372C" w14:textId="43B03257" w:rsidR="002544C6" w:rsidRPr="006306D6" w:rsidRDefault="204BF7CD"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M</w:t>
            </w:r>
          </w:p>
        </w:tc>
        <w:tc>
          <w:tcPr>
            <w:tcW w:w="4068" w:type="dxa"/>
            <w:tcBorders>
              <w:top w:val="single" w:sz="18" w:space="0" w:color="auto"/>
              <w:left w:val="single" w:sz="6" w:space="0" w:color="auto"/>
              <w:bottom w:val="single" w:sz="6" w:space="0" w:color="auto"/>
              <w:right w:val="single" w:sz="6" w:space="0" w:color="auto"/>
            </w:tcBorders>
            <w:shd w:val="clear" w:color="auto" w:fill="auto"/>
          </w:tcPr>
          <w:p w14:paraId="244379CF" w14:textId="215D42D6" w:rsidR="002544C6" w:rsidRPr="006306D6" w:rsidRDefault="204BF7CD" w:rsidP="00AD22FC">
            <w:pPr>
              <w:rPr>
                <w:rFonts w:asciiTheme="majorHAnsi" w:eastAsiaTheme="majorEastAsia" w:hAnsiTheme="majorHAnsi" w:cstheme="majorHAnsi"/>
                <w:sz w:val="20"/>
                <w:szCs w:val="20"/>
                <w:lang w:val="en"/>
              </w:rPr>
            </w:pPr>
            <w:r w:rsidRPr="006306D6">
              <w:rPr>
                <w:rFonts w:asciiTheme="majorHAnsi" w:eastAsiaTheme="majorEastAsia" w:hAnsiTheme="majorHAnsi" w:cstheme="majorHAnsi"/>
                <w:sz w:val="20"/>
                <w:szCs w:val="20"/>
                <w:lang w:val="en"/>
              </w:rPr>
              <w:t xml:space="preserve">Temperatures will not be taken as routine, but will be of anyone displaying symptoms. </w:t>
            </w:r>
          </w:p>
          <w:p w14:paraId="7DDC67BC" w14:textId="7A805323" w:rsidR="00B7281D" w:rsidRDefault="00B7281D" w:rsidP="00AD22FC">
            <w:pPr>
              <w:rPr>
                <w:rFonts w:asciiTheme="majorHAnsi" w:eastAsiaTheme="majorEastAsia" w:hAnsiTheme="majorHAnsi" w:cstheme="majorHAnsi"/>
                <w:sz w:val="20"/>
                <w:szCs w:val="20"/>
                <w:lang w:val="en"/>
              </w:rPr>
            </w:pPr>
          </w:p>
          <w:p w14:paraId="638B0F53" w14:textId="5098CF0B" w:rsidR="002544C6" w:rsidRPr="006306D6" w:rsidRDefault="204BF7CD" w:rsidP="00AD22FC">
            <w:pPr>
              <w:rPr>
                <w:rFonts w:asciiTheme="majorHAnsi" w:eastAsiaTheme="majorEastAsia" w:hAnsiTheme="majorHAnsi" w:cstheme="majorHAnsi"/>
                <w:color w:val="808080" w:themeColor="background1" w:themeShade="80"/>
                <w:sz w:val="20"/>
                <w:szCs w:val="20"/>
                <w:lang w:val="en"/>
              </w:rPr>
            </w:pPr>
            <w:r w:rsidRPr="006306D6">
              <w:rPr>
                <w:rFonts w:asciiTheme="majorHAnsi" w:eastAsiaTheme="majorEastAsia" w:hAnsiTheme="majorHAnsi" w:cstheme="majorHAnsi"/>
                <w:sz w:val="20"/>
                <w:szCs w:val="20"/>
                <w:lang w:val="en"/>
              </w:rPr>
              <w:t>CONSULT H&amp;S CONSULTANT/LA/GOVS</w:t>
            </w:r>
          </w:p>
          <w:p w14:paraId="5E10A2FA" w14:textId="419D6EF7" w:rsidR="002544C6" w:rsidRPr="006306D6" w:rsidRDefault="002544C6" w:rsidP="00AD22FC">
            <w:pPr>
              <w:rPr>
                <w:rFonts w:asciiTheme="majorHAnsi" w:eastAsiaTheme="majorEastAsia" w:hAnsiTheme="majorHAnsi" w:cstheme="majorHAnsi"/>
                <w:sz w:val="20"/>
                <w:szCs w:val="20"/>
                <w:lang w:val="en"/>
              </w:rPr>
            </w:pPr>
          </w:p>
          <w:p w14:paraId="7EED39AB" w14:textId="39A8780C" w:rsidR="002544C6" w:rsidRPr="006306D6" w:rsidRDefault="204BF7CD"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Staff who have helped someone with symptoms and any pupils who have been in close contact do not need to go home to self-isolate unless they develop symptoms themselves.</w:t>
            </w:r>
          </w:p>
          <w:p w14:paraId="27B6A33B" w14:textId="49907DC2" w:rsidR="624C1781" w:rsidRPr="006306D6" w:rsidRDefault="624C1781" w:rsidP="00AD22FC">
            <w:pPr>
              <w:rPr>
                <w:rFonts w:asciiTheme="majorHAnsi" w:eastAsiaTheme="majorEastAsia" w:hAnsiTheme="majorHAnsi" w:cstheme="majorHAnsi"/>
                <w:sz w:val="20"/>
                <w:szCs w:val="20"/>
              </w:rPr>
            </w:pPr>
          </w:p>
          <w:p w14:paraId="5CB42244" w14:textId="33E653E4" w:rsidR="002544C6" w:rsidRPr="006306D6" w:rsidRDefault="002544C6" w:rsidP="00AD22FC">
            <w:pPr>
              <w:rPr>
                <w:rFonts w:asciiTheme="majorHAnsi" w:eastAsiaTheme="majorEastAsia" w:hAnsiTheme="majorHAnsi" w:cstheme="majorHAnsi"/>
                <w:sz w:val="20"/>
                <w:szCs w:val="20"/>
              </w:rPr>
            </w:pPr>
          </w:p>
          <w:p w14:paraId="66F1350C" w14:textId="2F2C24DD" w:rsidR="002544C6" w:rsidRPr="006306D6" w:rsidRDefault="002544C6" w:rsidP="00AD22FC">
            <w:pPr>
              <w:rPr>
                <w:rFonts w:asciiTheme="majorHAnsi" w:eastAsiaTheme="majorEastAsia" w:hAnsiTheme="majorHAnsi" w:cstheme="majorHAnsi"/>
                <w:sz w:val="20"/>
                <w:szCs w:val="20"/>
              </w:rPr>
            </w:pPr>
          </w:p>
          <w:p w14:paraId="3136AD04" w14:textId="6A134B80" w:rsidR="002544C6" w:rsidRPr="006306D6" w:rsidRDefault="002544C6" w:rsidP="00AD22FC">
            <w:pPr>
              <w:rPr>
                <w:rFonts w:asciiTheme="majorHAnsi" w:eastAsiaTheme="majorEastAsia" w:hAnsiTheme="majorHAnsi" w:cstheme="majorHAnsi"/>
                <w:sz w:val="20"/>
                <w:szCs w:val="20"/>
              </w:rPr>
            </w:pPr>
          </w:p>
          <w:p w14:paraId="0CDF4B1C" w14:textId="5EAFE462" w:rsidR="002544C6" w:rsidRPr="006306D6" w:rsidRDefault="002544C6" w:rsidP="00AD22FC">
            <w:pPr>
              <w:rPr>
                <w:rFonts w:asciiTheme="majorHAnsi" w:eastAsiaTheme="majorEastAsia" w:hAnsiTheme="majorHAnsi" w:cstheme="majorHAnsi"/>
                <w:color w:val="385623" w:themeColor="accent6" w:themeShade="80"/>
                <w:sz w:val="20"/>
                <w:szCs w:val="20"/>
              </w:rPr>
            </w:pPr>
          </w:p>
        </w:tc>
        <w:tc>
          <w:tcPr>
            <w:tcW w:w="1134" w:type="dxa"/>
            <w:tcBorders>
              <w:top w:val="single" w:sz="18" w:space="0" w:color="auto"/>
              <w:left w:val="single" w:sz="6" w:space="0" w:color="auto"/>
              <w:bottom w:val="single" w:sz="6" w:space="0" w:color="auto"/>
              <w:right w:val="single" w:sz="6" w:space="0" w:color="auto"/>
            </w:tcBorders>
            <w:shd w:val="clear" w:color="auto" w:fill="auto"/>
          </w:tcPr>
          <w:p w14:paraId="389C50A3" w14:textId="042FEFAD" w:rsidR="00444833"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25C2AE10" w14:textId="5FCE593A" w:rsidR="00444833" w:rsidRPr="00EB181A" w:rsidRDefault="00444833"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p w14:paraId="12BB094C" w14:textId="77777777" w:rsidR="002F4C2A" w:rsidRPr="00EB181A" w:rsidRDefault="002F4C2A" w:rsidP="00AD22FC">
            <w:pPr>
              <w:rPr>
                <w:rFonts w:asciiTheme="majorHAnsi" w:eastAsiaTheme="majorEastAsia" w:hAnsiTheme="majorHAnsi" w:cstheme="majorHAnsi"/>
                <w:sz w:val="20"/>
                <w:szCs w:val="20"/>
              </w:rPr>
            </w:pPr>
          </w:p>
          <w:p w14:paraId="307C14E2" w14:textId="0C27F997" w:rsidR="002544C6" w:rsidRPr="00EB181A" w:rsidRDefault="002544C6" w:rsidP="00AD22FC">
            <w:pPr>
              <w:rPr>
                <w:rFonts w:asciiTheme="majorHAnsi" w:eastAsiaTheme="majorEastAsia" w:hAnsiTheme="majorHAnsi" w:cstheme="majorHAnsi"/>
                <w:i/>
                <w:iCs/>
                <w:color w:val="808080" w:themeColor="background1" w:themeShade="80"/>
                <w:sz w:val="20"/>
                <w:szCs w:val="20"/>
              </w:rPr>
            </w:pPr>
          </w:p>
          <w:p w14:paraId="50EAFB88" w14:textId="0FBFFFAB" w:rsidR="002544C6" w:rsidRPr="00EB181A" w:rsidRDefault="002544C6" w:rsidP="00AD22FC">
            <w:pPr>
              <w:rPr>
                <w:rFonts w:asciiTheme="majorHAnsi" w:eastAsiaTheme="majorEastAsia" w:hAnsiTheme="majorHAnsi" w:cstheme="majorHAnsi"/>
                <w:i/>
                <w:iCs/>
                <w:color w:val="808080" w:themeColor="background1" w:themeShade="80"/>
                <w:sz w:val="20"/>
                <w:szCs w:val="20"/>
              </w:rPr>
            </w:pPr>
          </w:p>
          <w:p w14:paraId="575F9C99" w14:textId="6EBD2B82" w:rsidR="002544C6" w:rsidRPr="00EB181A" w:rsidRDefault="002544C6" w:rsidP="00AD22FC">
            <w:pPr>
              <w:rPr>
                <w:rFonts w:asciiTheme="majorHAnsi" w:eastAsiaTheme="majorEastAsia" w:hAnsiTheme="majorHAnsi" w:cstheme="majorHAnsi"/>
                <w:i/>
                <w:iCs/>
                <w:color w:val="808080" w:themeColor="background1" w:themeShade="80"/>
                <w:sz w:val="20"/>
                <w:szCs w:val="20"/>
              </w:rPr>
            </w:pPr>
          </w:p>
          <w:p w14:paraId="6D512685" w14:textId="1CD97725" w:rsidR="002544C6" w:rsidRPr="00EB181A" w:rsidRDefault="002544C6" w:rsidP="00AD22FC">
            <w:pPr>
              <w:rPr>
                <w:rFonts w:asciiTheme="majorHAnsi" w:eastAsiaTheme="majorEastAsia" w:hAnsiTheme="majorHAnsi" w:cstheme="majorHAnsi"/>
                <w:color w:val="808080" w:themeColor="background1" w:themeShade="80"/>
                <w:sz w:val="20"/>
                <w:szCs w:val="20"/>
              </w:rPr>
            </w:pPr>
          </w:p>
        </w:tc>
        <w:tc>
          <w:tcPr>
            <w:tcW w:w="732" w:type="dxa"/>
            <w:tcBorders>
              <w:top w:val="single" w:sz="18" w:space="0" w:color="auto"/>
              <w:left w:val="single" w:sz="6" w:space="0" w:color="auto"/>
              <w:bottom w:val="single" w:sz="6" w:space="0" w:color="auto"/>
              <w:right w:val="single" w:sz="6" w:space="0" w:color="auto"/>
            </w:tcBorders>
            <w:shd w:val="clear" w:color="auto" w:fill="auto"/>
            <w:vAlign w:val="center"/>
          </w:tcPr>
          <w:p w14:paraId="6C3C90D4" w14:textId="1BD4B6E3" w:rsidR="002544C6" w:rsidRPr="00EB181A" w:rsidRDefault="204BF7CD" w:rsidP="00AD22FC">
            <w:pPr>
              <w:rPr>
                <w:rFonts w:asciiTheme="majorHAnsi" w:eastAsiaTheme="majorEastAsia" w:hAnsiTheme="majorHAnsi" w:cstheme="majorHAnsi"/>
                <w:sz w:val="20"/>
                <w:szCs w:val="20"/>
              </w:rPr>
            </w:pPr>
            <w:r w:rsidRPr="00EB181A">
              <w:rPr>
                <w:rFonts w:asciiTheme="majorHAnsi" w:eastAsiaTheme="majorEastAsia" w:hAnsiTheme="majorHAnsi" w:cstheme="majorHAnsi"/>
                <w:sz w:val="20"/>
                <w:szCs w:val="20"/>
              </w:rPr>
              <w:t>M</w:t>
            </w:r>
          </w:p>
          <w:p w14:paraId="73C39565" w14:textId="2ABC18EF" w:rsidR="002544C6" w:rsidRPr="00EB181A" w:rsidRDefault="002544C6" w:rsidP="00AD22FC">
            <w:pPr>
              <w:rPr>
                <w:rFonts w:asciiTheme="majorHAnsi" w:eastAsiaTheme="majorEastAsia" w:hAnsiTheme="majorHAnsi" w:cstheme="majorHAnsi"/>
                <w:sz w:val="20"/>
                <w:szCs w:val="20"/>
              </w:rPr>
            </w:pPr>
          </w:p>
          <w:p w14:paraId="4FBD8CB5" w14:textId="2C8B2609" w:rsidR="002544C6" w:rsidRPr="00EB181A" w:rsidRDefault="002544C6" w:rsidP="00AD22FC">
            <w:pPr>
              <w:rPr>
                <w:rFonts w:asciiTheme="majorHAnsi" w:eastAsiaTheme="majorEastAsia" w:hAnsiTheme="majorHAnsi" w:cstheme="majorHAnsi"/>
                <w:sz w:val="20"/>
                <w:szCs w:val="20"/>
              </w:rPr>
            </w:pPr>
          </w:p>
          <w:p w14:paraId="1DF87A08" w14:textId="5427E8C6" w:rsidR="002544C6" w:rsidRPr="00EB181A" w:rsidRDefault="002544C6" w:rsidP="00AD22FC">
            <w:pPr>
              <w:rPr>
                <w:rFonts w:asciiTheme="majorHAnsi" w:eastAsiaTheme="majorEastAsia" w:hAnsiTheme="majorHAnsi" w:cstheme="majorHAnsi"/>
                <w:i/>
                <w:iCs/>
                <w:sz w:val="20"/>
                <w:szCs w:val="20"/>
              </w:rPr>
            </w:pPr>
          </w:p>
          <w:p w14:paraId="665E4DED" w14:textId="1C78A875" w:rsidR="002544C6" w:rsidRPr="00EB181A" w:rsidRDefault="002544C6" w:rsidP="00AD22FC">
            <w:pPr>
              <w:rPr>
                <w:rFonts w:asciiTheme="majorHAnsi" w:eastAsiaTheme="majorEastAsia" w:hAnsiTheme="majorHAnsi" w:cstheme="majorHAnsi"/>
                <w:i/>
                <w:iCs/>
                <w:sz w:val="20"/>
                <w:szCs w:val="20"/>
              </w:rPr>
            </w:pPr>
          </w:p>
          <w:p w14:paraId="10960955" w14:textId="1D0A47F2" w:rsidR="002544C6" w:rsidRPr="00EB181A" w:rsidRDefault="002544C6" w:rsidP="00AD22FC">
            <w:pPr>
              <w:rPr>
                <w:rFonts w:asciiTheme="majorHAnsi" w:eastAsiaTheme="majorEastAsia" w:hAnsiTheme="majorHAnsi" w:cstheme="majorHAnsi"/>
                <w:i/>
                <w:iCs/>
                <w:sz w:val="20"/>
                <w:szCs w:val="20"/>
              </w:rPr>
            </w:pPr>
          </w:p>
          <w:p w14:paraId="17128F01" w14:textId="479B1669" w:rsidR="002544C6" w:rsidRPr="00EB181A" w:rsidRDefault="002544C6" w:rsidP="00AD22FC">
            <w:pPr>
              <w:rPr>
                <w:rFonts w:asciiTheme="majorHAnsi" w:eastAsiaTheme="majorEastAsia" w:hAnsiTheme="majorHAnsi" w:cstheme="majorHAnsi"/>
                <w:i/>
                <w:iCs/>
                <w:sz w:val="20"/>
                <w:szCs w:val="20"/>
              </w:rPr>
            </w:pPr>
          </w:p>
          <w:p w14:paraId="4DF09584" w14:textId="55BA046E" w:rsidR="002544C6" w:rsidRPr="00EB181A" w:rsidRDefault="002544C6" w:rsidP="00AD22FC">
            <w:pPr>
              <w:rPr>
                <w:rFonts w:asciiTheme="majorHAnsi" w:eastAsiaTheme="majorEastAsia" w:hAnsiTheme="majorHAnsi" w:cstheme="majorHAnsi"/>
                <w:i/>
                <w:iCs/>
                <w:sz w:val="20"/>
                <w:szCs w:val="20"/>
              </w:rPr>
            </w:pPr>
          </w:p>
          <w:p w14:paraId="715CB636" w14:textId="33B5CC8F" w:rsidR="002544C6" w:rsidRPr="00EB181A" w:rsidRDefault="002544C6" w:rsidP="00AD22FC">
            <w:pPr>
              <w:rPr>
                <w:rFonts w:asciiTheme="majorHAnsi" w:eastAsiaTheme="majorEastAsia" w:hAnsiTheme="majorHAnsi" w:cstheme="majorHAnsi"/>
                <w:i/>
                <w:iCs/>
                <w:sz w:val="20"/>
                <w:szCs w:val="20"/>
              </w:rPr>
            </w:pPr>
          </w:p>
          <w:p w14:paraId="2352A11B" w14:textId="497E57D2" w:rsidR="002544C6" w:rsidRPr="00EB181A" w:rsidRDefault="002544C6" w:rsidP="00AD22FC">
            <w:pPr>
              <w:rPr>
                <w:rFonts w:asciiTheme="majorHAnsi" w:eastAsiaTheme="majorEastAsia" w:hAnsiTheme="majorHAnsi" w:cstheme="majorHAnsi"/>
                <w:i/>
                <w:iCs/>
                <w:sz w:val="20"/>
                <w:szCs w:val="20"/>
              </w:rPr>
            </w:pPr>
          </w:p>
          <w:p w14:paraId="073452DC" w14:textId="19812D02" w:rsidR="00095DB2" w:rsidRPr="00EB181A" w:rsidRDefault="00095DB2" w:rsidP="00AD22FC">
            <w:pPr>
              <w:rPr>
                <w:rFonts w:asciiTheme="majorHAnsi" w:eastAsiaTheme="majorEastAsia" w:hAnsiTheme="majorHAnsi" w:cstheme="majorHAnsi"/>
                <w:i/>
                <w:iCs/>
                <w:color w:val="808080" w:themeColor="background1" w:themeShade="80"/>
                <w:sz w:val="20"/>
                <w:szCs w:val="20"/>
              </w:rPr>
            </w:pPr>
          </w:p>
          <w:p w14:paraId="3729CD72" w14:textId="77777777" w:rsidR="00095DB2" w:rsidRPr="00EB181A" w:rsidRDefault="00095DB2" w:rsidP="00AD22FC">
            <w:pPr>
              <w:rPr>
                <w:rFonts w:asciiTheme="majorHAnsi" w:eastAsiaTheme="majorEastAsia" w:hAnsiTheme="majorHAnsi" w:cstheme="majorHAnsi"/>
                <w:i/>
                <w:iCs/>
                <w:color w:val="808080" w:themeColor="background1" w:themeShade="80"/>
                <w:sz w:val="20"/>
                <w:szCs w:val="20"/>
              </w:rPr>
            </w:pPr>
          </w:p>
          <w:p w14:paraId="03EC2AB0" w14:textId="77777777" w:rsidR="00095DB2" w:rsidRPr="00EB181A" w:rsidRDefault="00095DB2" w:rsidP="00AD22FC">
            <w:pPr>
              <w:rPr>
                <w:rFonts w:asciiTheme="majorHAnsi" w:eastAsiaTheme="majorEastAsia" w:hAnsiTheme="majorHAnsi" w:cstheme="majorHAnsi"/>
                <w:i/>
                <w:iCs/>
                <w:color w:val="808080" w:themeColor="background1" w:themeShade="80"/>
                <w:sz w:val="20"/>
                <w:szCs w:val="20"/>
              </w:rPr>
            </w:pPr>
          </w:p>
          <w:p w14:paraId="5D3FA2BE" w14:textId="12BA2EEB" w:rsidR="002544C6" w:rsidRPr="00EB181A" w:rsidRDefault="002544C6" w:rsidP="00AD22FC">
            <w:pPr>
              <w:rPr>
                <w:rFonts w:asciiTheme="majorHAnsi" w:eastAsiaTheme="majorEastAsia" w:hAnsiTheme="majorHAnsi" w:cstheme="majorHAnsi"/>
                <w:i/>
                <w:iCs/>
                <w:color w:val="808080" w:themeColor="background1" w:themeShade="80"/>
                <w:sz w:val="20"/>
                <w:szCs w:val="20"/>
              </w:rPr>
            </w:pPr>
          </w:p>
        </w:tc>
      </w:tr>
      <w:tr w:rsidR="002544C6" w:rsidRPr="00EB181A" w14:paraId="2F4C944C" w14:textId="77777777" w:rsidTr="00AD22FC">
        <w:trPr>
          <w:trHeight w:val="778"/>
        </w:trPr>
        <w:tc>
          <w:tcPr>
            <w:tcW w:w="1838" w:type="dxa"/>
            <w:vMerge w:val="restart"/>
            <w:vAlign w:val="center"/>
          </w:tcPr>
          <w:p w14:paraId="6CEED29A" w14:textId="77777777" w:rsidR="002544C6" w:rsidRPr="00EB181A" w:rsidRDefault="002544C6" w:rsidP="00AD22FC">
            <w:pPr>
              <w:pStyle w:val="Heading1"/>
              <w:spacing w:before="0"/>
              <w:jc w:val="center"/>
              <w:outlineLvl w:val="0"/>
              <w:rPr>
                <w:rFonts w:asciiTheme="minorHAnsi" w:hAnsiTheme="minorHAnsi" w:cstheme="minorHAnsi"/>
                <w:b/>
                <w:bCs/>
                <w:color w:val="auto"/>
                <w:sz w:val="24"/>
                <w:szCs w:val="24"/>
              </w:rPr>
            </w:pPr>
          </w:p>
        </w:tc>
        <w:tc>
          <w:tcPr>
            <w:tcW w:w="5954" w:type="dxa"/>
            <w:gridSpan w:val="2"/>
            <w:tcBorders>
              <w:top w:val="single" w:sz="6" w:space="0" w:color="auto"/>
              <w:left w:val="single" w:sz="6" w:space="0" w:color="auto"/>
              <w:bottom w:val="single" w:sz="6" w:space="0" w:color="auto"/>
              <w:right w:val="single" w:sz="6" w:space="0" w:color="auto"/>
            </w:tcBorders>
            <w:shd w:val="clear" w:color="auto" w:fill="auto"/>
          </w:tcPr>
          <w:p w14:paraId="21123C5B" w14:textId="617B5321"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Approach to supporting wellbeing, mental health and resilience, including bereavement support is in place. Students/families signposted to support agencies. </w:t>
            </w:r>
          </w:p>
        </w:tc>
        <w:tc>
          <w:tcPr>
            <w:tcW w:w="1176" w:type="dxa"/>
            <w:tcBorders>
              <w:top w:val="single" w:sz="6" w:space="0" w:color="auto"/>
              <w:left w:val="single" w:sz="6" w:space="0" w:color="auto"/>
              <w:bottom w:val="single" w:sz="6" w:space="0" w:color="auto"/>
              <w:right w:val="single" w:sz="6" w:space="0" w:color="auto"/>
            </w:tcBorders>
            <w:shd w:val="clear" w:color="auto" w:fill="auto"/>
          </w:tcPr>
          <w:p w14:paraId="130FFA06" w14:textId="4275C2DF" w:rsidR="002544C6" w:rsidRPr="006306D6" w:rsidRDefault="204BF7CD"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L</w:t>
            </w:r>
          </w:p>
        </w:tc>
        <w:tc>
          <w:tcPr>
            <w:tcW w:w="4068" w:type="dxa"/>
            <w:tcBorders>
              <w:top w:val="single" w:sz="6" w:space="0" w:color="auto"/>
              <w:left w:val="single" w:sz="6" w:space="0" w:color="auto"/>
              <w:bottom w:val="single" w:sz="6" w:space="0" w:color="auto"/>
              <w:right w:val="single" w:sz="6" w:space="0" w:color="auto"/>
            </w:tcBorders>
            <w:shd w:val="clear" w:color="auto" w:fill="auto"/>
          </w:tcPr>
          <w:p w14:paraId="66F776E5" w14:textId="58C1AF2E"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Welfare checks continue for students not attending. Wellbeing newsletter sent to parents.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70C2FFA" w14:textId="626BD373" w:rsidR="00814EB6" w:rsidRPr="00EB181A" w:rsidRDefault="204BF7CD" w:rsidP="00AD22FC">
            <w:pPr>
              <w:rPr>
                <w:rFonts w:asciiTheme="majorHAnsi" w:eastAsiaTheme="majorEastAsia" w:hAnsiTheme="majorHAnsi" w:cstheme="majorHAnsi"/>
                <w:sz w:val="20"/>
                <w:szCs w:val="20"/>
              </w:rPr>
            </w:pPr>
            <w:r w:rsidRPr="00EB181A">
              <w:rPr>
                <w:rFonts w:asciiTheme="majorHAnsi" w:eastAsiaTheme="majorEastAsia" w:hAnsiTheme="majorHAnsi" w:cstheme="majorHAnsi"/>
                <w:sz w:val="20"/>
                <w:szCs w:val="20"/>
              </w:rPr>
              <w:t>Ongoing</w:t>
            </w:r>
          </w:p>
          <w:p w14:paraId="3E990A4E" w14:textId="331598EA" w:rsidR="002544C6" w:rsidRPr="00EB181A" w:rsidRDefault="002544C6" w:rsidP="00AD22FC">
            <w:pPr>
              <w:rPr>
                <w:rFonts w:asciiTheme="majorHAnsi" w:eastAsiaTheme="majorEastAsia" w:hAnsiTheme="majorHAnsi" w:cstheme="majorHAnsi"/>
                <w:sz w:val="20"/>
                <w:szCs w:val="20"/>
              </w:rPr>
            </w:pP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599AB0F" w14:textId="299CB9C4" w:rsidR="002544C6" w:rsidRPr="00EB181A" w:rsidRDefault="204BF7CD" w:rsidP="00AD22FC">
            <w:pPr>
              <w:rPr>
                <w:rFonts w:asciiTheme="majorHAnsi" w:eastAsiaTheme="majorEastAsia" w:hAnsiTheme="majorHAnsi" w:cstheme="majorHAnsi"/>
                <w:sz w:val="20"/>
                <w:szCs w:val="20"/>
              </w:rPr>
            </w:pPr>
            <w:r w:rsidRPr="00EB181A">
              <w:rPr>
                <w:rFonts w:asciiTheme="majorHAnsi" w:eastAsiaTheme="majorEastAsia" w:hAnsiTheme="majorHAnsi" w:cstheme="majorHAnsi"/>
                <w:sz w:val="20"/>
                <w:szCs w:val="20"/>
              </w:rPr>
              <w:t>L</w:t>
            </w:r>
          </w:p>
          <w:p w14:paraId="7FC324B6" w14:textId="7774242F" w:rsidR="002544C6" w:rsidRPr="00EB181A" w:rsidRDefault="002544C6" w:rsidP="00AD22FC">
            <w:pPr>
              <w:rPr>
                <w:rFonts w:asciiTheme="majorHAnsi" w:eastAsiaTheme="majorEastAsia" w:hAnsiTheme="majorHAnsi" w:cstheme="majorHAnsi"/>
                <w:color w:val="808080" w:themeColor="background1" w:themeShade="80"/>
                <w:sz w:val="20"/>
                <w:szCs w:val="20"/>
              </w:rPr>
            </w:pPr>
          </w:p>
          <w:p w14:paraId="102D2762" w14:textId="627BD7C6" w:rsidR="002544C6" w:rsidRPr="00EB181A" w:rsidRDefault="002544C6" w:rsidP="00AD22FC">
            <w:pPr>
              <w:rPr>
                <w:rFonts w:asciiTheme="majorHAnsi" w:eastAsiaTheme="majorEastAsia" w:hAnsiTheme="majorHAnsi" w:cstheme="majorHAnsi"/>
                <w:color w:val="808080" w:themeColor="background1" w:themeShade="80"/>
                <w:sz w:val="20"/>
                <w:szCs w:val="20"/>
              </w:rPr>
            </w:pPr>
          </w:p>
        </w:tc>
      </w:tr>
      <w:tr w:rsidR="002544C6" w:rsidRPr="00EB181A" w14:paraId="3B03EFE1" w14:textId="77777777" w:rsidTr="002F5D40">
        <w:trPr>
          <w:trHeight w:val="582"/>
        </w:trPr>
        <w:tc>
          <w:tcPr>
            <w:tcW w:w="1838" w:type="dxa"/>
            <w:vMerge/>
            <w:vAlign w:val="center"/>
          </w:tcPr>
          <w:p w14:paraId="78FAE00C" w14:textId="77777777" w:rsidR="002544C6" w:rsidRPr="00EB181A" w:rsidRDefault="002544C6" w:rsidP="00AD22FC">
            <w:pPr>
              <w:pStyle w:val="Heading1"/>
              <w:spacing w:before="0"/>
              <w:jc w:val="center"/>
              <w:outlineLvl w:val="0"/>
              <w:rPr>
                <w:rFonts w:asciiTheme="minorHAnsi" w:hAnsiTheme="minorHAnsi" w:cstheme="minorHAnsi"/>
                <w:b/>
                <w:bCs/>
                <w:color w:val="auto"/>
                <w:sz w:val="24"/>
                <w:szCs w:val="24"/>
              </w:rPr>
            </w:pPr>
          </w:p>
        </w:tc>
        <w:tc>
          <w:tcPr>
            <w:tcW w:w="11198" w:type="dxa"/>
            <w:gridSpan w:val="4"/>
            <w:tcBorders>
              <w:top w:val="single" w:sz="6" w:space="0" w:color="auto"/>
              <w:left w:val="single" w:sz="6" w:space="0" w:color="auto"/>
              <w:bottom w:val="single" w:sz="6" w:space="0" w:color="auto"/>
              <w:right w:val="single" w:sz="6" w:space="0" w:color="auto"/>
            </w:tcBorders>
            <w:shd w:val="clear" w:color="auto" w:fill="auto"/>
          </w:tcPr>
          <w:p w14:paraId="65EFC7EF" w14:textId="7A911005"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Consideration of the impact of COVID19 on families and whether any additional support may be required (HOYS/Finance/</w:t>
            </w:r>
            <w:r w:rsidR="008619B4">
              <w:rPr>
                <w:rFonts w:asciiTheme="majorHAnsi" w:eastAsiaTheme="majorEastAsia" w:hAnsiTheme="majorHAnsi" w:cstheme="majorHAnsi"/>
                <w:sz w:val="20"/>
                <w:szCs w:val="20"/>
              </w:rPr>
              <w:t xml:space="preserve">Chaplain/Pastoral team/HOY/SLT). </w:t>
            </w:r>
            <w:r w:rsidRPr="006306D6">
              <w:rPr>
                <w:rFonts w:asciiTheme="majorHAnsi" w:eastAsiaTheme="majorEastAsia" w:hAnsiTheme="majorHAnsi" w:cstheme="majorHAnsi"/>
                <w:sz w:val="20"/>
                <w:szCs w:val="20"/>
              </w:rPr>
              <w:t>Financial, Increased FSM eligibility, Referrals to social care and other support, PPG/vulnerable groups, Bereavement support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0BCEF6F" w14:textId="0D108327" w:rsidR="002544C6" w:rsidRPr="00EB181A" w:rsidRDefault="204BF7CD" w:rsidP="00AD22FC">
            <w:pPr>
              <w:rPr>
                <w:rFonts w:asciiTheme="majorHAnsi" w:eastAsiaTheme="majorEastAsia" w:hAnsiTheme="majorHAnsi" w:cstheme="majorHAnsi"/>
                <w:sz w:val="20"/>
                <w:szCs w:val="20"/>
              </w:rPr>
            </w:pPr>
            <w:r w:rsidRPr="00EB181A">
              <w:rPr>
                <w:rFonts w:asciiTheme="majorHAnsi" w:eastAsiaTheme="majorEastAsia" w:hAnsiTheme="majorHAnsi" w:cstheme="majorHAnsi"/>
                <w:sz w:val="20"/>
                <w:szCs w:val="20"/>
              </w:rPr>
              <w:t>Ongoing</w:t>
            </w:r>
          </w:p>
          <w:p w14:paraId="2C0C390C" w14:textId="60FD464D" w:rsidR="002544C6" w:rsidRPr="00EB181A" w:rsidRDefault="002544C6" w:rsidP="00AD22FC">
            <w:pPr>
              <w:rPr>
                <w:rFonts w:asciiTheme="majorHAnsi" w:eastAsiaTheme="majorEastAsia" w:hAnsiTheme="majorHAnsi" w:cstheme="majorHAnsi"/>
                <w:i/>
                <w:iCs/>
                <w:color w:val="808080" w:themeColor="background1" w:themeShade="80"/>
                <w:sz w:val="20"/>
                <w:szCs w:val="20"/>
              </w:rPr>
            </w:pP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E70E1C7" w14:textId="3D2BA8D2" w:rsidR="002544C6" w:rsidRPr="00EB181A" w:rsidRDefault="204BF7CD" w:rsidP="00AD22FC">
            <w:pPr>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p w14:paraId="682CBF8D" w14:textId="719A5DB5" w:rsidR="002544C6" w:rsidRPr="00EB181A" w:rsidRDefault="002544C6" w:rsidP="00AD22FC">
            <w:pPr>
              <w:rPr>
                <w:rFonts w:asciiTheme="majorHAnsi" w:eastAsiaTheme="majorEastAsia" w:hAnsiTheme="majorHAnsi" w:cstheme="majorHAnsi"/>
                <w:color w:val="808080" w:themeColor="background1" w:themeShade="80"/>
                <w:sz w:val="20"/>
                <w:szCs w:val="20"/>
              </w:rPr>
            </w:pPr>
          </w:p>
          <w:p w14:paraId="6BF54278" w14:textId="05A5BA1E" w:rsidR="002544C6" w:rsidRPr="00EB181A" w:rsidRDefault="002544C6" w:rsidP="00AD22FC">
            <w:pPr>
              <w:rPr>
                <w:rFonts w:asciiTheme="majorHAnsi" w:eastAsiaTheme="majorEastAsia" w:hAnsiTheme="majorHAnsi" w:cstheme="majorHAnsi"/>
                <w:color w:val="808080" w:themeColor="background1" w:themeShade="80"/>
                <w:sz w:val="20"/>
                <w:szCs w:val="20"/>
              </w:rPr>
            </w:pPr>
          </w:p>
        </w:tc>
      </w:tr>
      <w:tr w:rsidR="002544C6" w:rsidRPr="00EB181A" w14:paraId="7506B56B" w14:textId="77777777" w:rsidTr="008619B4">
        <w:trPr>
          <w:trHeight w:val="1807"/>
        </w:trPr>
        <w:tc>
          <w:tcPr>
            <w:tcW w:w="1838" w:type="dxa"/>
            <w:vMerge w:val="restart"/>
            <w:tcBorders>
              <w:top w:val="single" w:sz="18" w:space="0" w:color="auto"/>
              <w:right w:val="single" w:sz="6" w:space="0" w:color="auto"/>
            </w:tcBorders>
            <w:vAlign w:val="center"/>
          </w:tcPr>
          <w:p w14:paraId="20703674" w14:textId="198E777E" w:rsidR="002544C6" w:rsidRPr="00886816" w:rsidRDefault="204BF7CD" w:rsidP="00AD22FC">
            <w:pPr>
              <w:pStyle w:val="Heading1"/>
              <w:spacing w:before="0"/>
              <w:outlineLvl w:val="0"/>
              <w:rPr>
                <w:b/>
                <w:color w:val="auto"/>
                <w:sz w:val="20"/>
                <w:szCs w:val="20"/>
              </w:rPr>
            </w:pPr>
            <w:bookmarkStart w:id="6" w:name="_Toc40448325"/>
            <w:r w:rsidRPr="00886816">
              <w:rPr>
                <w:b/>
                <w:color w:val="auto"/>
                <w:sz w:val="20"/>
                <w:szCs w:val="20"/>
              </w:rPr>
              <w:t>Safeguarding</w:t>
            </w:r>
            <w:bookmarkEnd w:id="6"/>
          </w:p>
        </w:tc>
        <w:tc>
          <w:tcPr>
            <w:tcW w:w="3260" w:type="dxa"/>
            <w:tcBorders>
              <w:top w:val="single" w:sz="18" w:space="0" w:color="auto"/>
              <w:left w:val="single" w:sz="6" w:space="0" w:color="auto"/>
              <w:bottom w:val="single" w:sz="6" w:space="0" w:color="auto"/>
              <w:right w:val="single" w:sz="6" w:space="0" w:color="auto"/>
            </w:tcBorders>
            <w:shd w:val="clear" w:color="auto" w:fill="auto"/>
          </w:tcPr>
          <w:p w14:paraId="0BE5D3FD" w14:textId="030ABC4D"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Individual risk assessments are in place and welfare checks being undertaken.</w:t>
            </w:r>
          </w:p>
        </w:tc>
        <w:tc>
          <w:tcPr>
            <w:tcW w:w="2694" w:type="dxa"/>
            <w:tcBorders>
              <w:top w:val="single" w:sz="18" w:space="0" w:color="auto"/>
              <w:left w:val="single" w:sz="6" w:space="0" w:color="auto"/>
              <w:bottom w:val="single" w:sz="6" w:space="0" w:color="auto"/>
              <w:right w:val="single" w:sz="6" w:space="0" w:color="auto"/>
            </w:tcBorders>
            <w:shd w:val="clear" w:color="auto" w:fill="auto"/>
          </w:tcPr>
          <w:p w14:paraId="09FE8549" w14:textId="6434D02B"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DSL &amp; DDSL Risk assessments and welfare check process reviewed and updated.</w:t>
            </w:r>
          </w:p>
        </w:tc>
        <w:tc>
          <w:tcPr>
            <w:tcW w:w="1176" w:type="dxa"/>
            <w:tcBorders>
              <w:top w:val="single" w:sz="18" w:space="0" w:color="auto"/>
              <w:left w:val="single" w:sz="6" w:space="0" w:color="auto"/>
              <w:bottom w:val="single" w:sz="6" w:space="0" w:color="auto"/>
              <w:right w:val="single" w:sz="6" w:space="0" w:color="auto"/>
            </w:tcBorders>
            <w:shd w:val="clear" w:color="auto" w:fill="auto"/>
          </w:tcPr>
          <w:p w14:paraId="7DA97A38" w14:textId="4998B49D" w:rsidR="002544C6" w:rsidRPr="006306D6" w:rsidRDefault="204BF7CD"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M</w:t>
            </w:r>
          </w:p>
          <w:p w14:paraId="3DADD078" w14:textId="231A8585" w:rsidR="002544C6" w:rsidRPr="006306D6" w:rsidRDefault="002544C6" w:rsidP="00AD22FC">
            <w:pPr>
              <w:rPr>
                <w:rFonts w:asciiTheme="majorHAnsi" w:eastAsiaTheme="majorEastAsia" w:hAnsiTheme="majorHAnsi" w:cstheme="majorHAnsi"/>
                <w:i/>
                <w:iCs/>
                <w:color w:val="808080" w:themeColor="background1" w:themeShade="80"/>
                <w:sz w:val="20"/>
                <w:szCs w:val="20"/>
              </w:rPr>
            </w:pPr>
          </w:p>
          <w:p w14:paraId="629FB395" w14:textId="0BFB04C9" w:rsidR="002544C6" w:rsidRPr="006306D6" w:rsidRDefault="002544C6" w:rsidP="00AD22FC">
            <w:pPr>
              <w:rPr>
                <w:rFonts w:asciiTheme="majorHAnsi" w:eastAsiaTheme="majorEastAsia" w:hAnsiTheme="majorHAnsi" w:cstheme="majorHAnsi"/>
                <w:i/>
                <w:iCs/>
                <w:color w:val="808080" w:themeColor="background1" w:themeShade="80"/>
                <w:sz w:val="20"/>
                <w:szCs w:val="20"/>
              </w:rPr>
            </w:pPr>
          </w:p>
          <w:p w14:paraId="36254356" w14:textId="77053085" w:rsidR="002544C6" w:rsidRPr="006306D6" w:rsidRDefault="002544C6" w:rsidP="00AD22FC">
            <w:pPr>
              <w:rPr>
                <w:rFonts w:asciiTheme="majorHAnsi" w:eastAsiaTheme="majorEastAsia" w:hAnsiTheme="majorHAnsi" w:cstheme="majorHAnsi"/>
                <w:i/>
                <w:iCs/>
                <w:color w:val="808080" w:themeColor="background1" w:themeShade="80"/>
                <w:sz w:val="20"/>
                <w:szCs w:val="20"/>
              </w:rPr>
            </w:pPr>
          </w:p>
          <w:p w14:paraId="69C2B352" w14:textId="77777777" w:rsidR="002544C6" w:rsidRPr="006306D6" w:rsidRDefault="002544C6" w:rsidP="00AD22FC">
            <w:pPr>
              <w:rPr>
                <w:rFonts w:asciiTheme="majorHAnsi" w:eastAsiaTheme="majorEastAsia" w:hAnsiTheme="majorHAnsi" w:cstheme="majorHAnsi"/>
                <w:i/>
                <w:iCs/>
                <w:color w:val="808080" w:themeColor="background1" w:themeShade="80"/>
                <w:sz w:val="20"/>
                <w:szCs w:val="20"/>
              </w:rPr>
            </w:pPr>
          </w:p>
        </w:tc>
        <w:tc>
          <w:tcPr>
            <w:tcW w:w="4068" w:type="dxa"/>
            <w:tcBorders>
              <w:top w:val="single" w:sz="18" w:space="0" w:color="auto"/>
              <w:left w:val="single" w:sz="6" w:space="0" w:color="auto"/>
              <w:bottom w:val="single" w:sz="6" w:space="0" w:color="auto"/>
              <w:right w:val="single" w:sz="6" w:space="0" w:color="auto"/>
            </w:tcBorders>
            <w:shd w:val="clear" w:color="auto" w:fill="auto"/>
          </w:tcPr>
          <w:p w14:paraId="25F79951" w14:textId="4411B586"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Maintain overview &amp; contacts with vulnerable families established during partial closure (SJP Procedures for supporting students)</w:t>
            </w:r>
          </w:p>
          <w:p w14:paraId="2325E337" w14:textId="13135955" w:rsidR="002544C6" w:rsidRPr="006306D6" w:rsidRDefault="002544C6" w:rsidP="00AD22FC">
            <w:pPr>
              <w:rPr>
                <w:rFonts w:asciiTheme="majorHAnsi" w:eastAsiaTheme="majorEastAsia" w:hAnsiTheme="majorHAnsi" w:cstheme="majorHAnsi"/>
                <w:sz w:val="20"/>
                <w:szCs w:val="20"/>
              </w:rPr>
            </w:pPr>
          </w:p>
          <w:p w14:paraId="7D2AB3C3" w14:textId="4672FD15" w:rsidR="002544C6" w:rsidRPr="006306D6" w:rsidRDefault="3C455A49" w:rsidP="008619B4">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Individual </w:t>
            </w:r>
            <w:r w:rsidR="008619B4">
              <w:rPr>
                <w:rFonts w:asciiTheme="majorHAnsi" w:eastAsiaTheme="majorEastAsia" w:hAnsiTheme="majorHAnsi" w:cstheme="majorHAnsi"/>
                <w:sz w:val="20"/>
                <w:szCs w:val="20"/>
              </w:rPr>
              <w:t>RAs</w:t>
            </w:r>
            <w:r w:rsidRPr="006306D6">
              <w:rPr>
                <w:rFonts w:asciiTheme="majorHAnsi" w:eastAsiaTheme="majorEastAsia" w:hAnsiTheme="majorHAnsi" w:cstheme="majorHAnsi"/>
                <w:sz w:val="20"/>
                <w:szCs w:val="20"/>
              </w:rPr>
              <w:t xml:space="preserve"> for staff CEV or unable to be vaccinated for medical reasons and for pregnant wome</w:t>
            </w:r>
            <w:r w:rsidR="008619B4">
              <w:rPr>
                <w:rFonts w:asciiTheme="majorHAnsi" w:eastAsiaTheme="majorEastAsia" w:hAnsiTheme="majorHAnsi" w:cstheme="majorHAnsi"/>
                <w:sz w:val="20"/>
                <w:szCs w:val="20"/>
              </w:rPr>
              <w:t>n in their third trimester</w:t>
            </w:r>
            <w:r w:rsidRPr="006306D6">
              <w:rPr>
                <w:rFonts w:asciiTheme="majorHAnsi" w:eastAsiaTheme="majorEastAsia" w:hAnsiTheme="majorHAnsi" w:cstheme="majorHAnsi"/>
                <w:sz w:val="20"/>
                <w:szCs w:val="20"/>
              </w:rPr>
              <w:t>.</w:t>
            </w:r>
          </w:p>
        </w:tc>
        <w:tc>
          <w:tcPr>
            <w:tcW w:w="1134" w:type="dxa"/>
            <w:tcBorders>
              <w:top w:val="single" w:sz="18" w:space="0" w:color="auto"/>
              <w:left w:val="single" w:sz="6" w:space="0" w:color="auto"/>
              <w:bottom w:val="single" w:sz="6" w:space="0" w:color="auto"/>
              <w:right w:val="single" w:sz="6" w:space="0" w:color="auto"/>
            </w:tcBorders>
            <w:shd w:val="clear" w:color="auto" w:fill="auto"/>
          </w:tcPr>
          <w:p w14:paraId="42FB7091" w14:textId="6624A35D" w:rsidR="006A0154" w:rsidRDefault="006A0154"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6A3F3DDE" w14:textId="431A384D" w:rsidR="006A0154" w:rsidRPr="00EB181A" w:rsidRDefault="006A0154"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tc>
        <w:tc>
          <w:tcPr>
            <w:tcW w:w="732" w:type="dxa"/>
            <w:tcBorders>
              <w:top w:val="single" w:sz="18" w:space="0" w:color="auto"/>
              <w:left w:val="single" w:sz="6" w:space="0" w:color="auto"/>
              <w:bottom w:val="single" w:sz="6" w:space="0" w:color="auto"/>
              <w:right w:val="single" w:sz="6" w:space="0" w:color="auto"/>
            </w:tcBorders>
            <w:shd w:val="clear" w:color="auto" w:fill="auto"/>
            <w:vAlign w:val="center"/>
          </w:tcPr>
          <w:p w14:paraId="26E09190" w14:textId="7F47D9F2" w:rsidR="002544C6" w:rsidRPr="00EB181A" w:rsidRDefault="204BF7CD" w:rsidP="00AD22FC">
            <w:pPr>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p w14:paraId="0DC8F0FE" w14:textId="05390B64" w:rsidR="002544C6" w:rsidRPr="00EB181A" w:rsidRDefault="002544C6" w:rsidP="00AD22FC">
            <w:pPr>
              <w:rPr>
                <w:rFonts w:asciiTheme="majorHAnsi" w:eastAsiaTheme="majorEastAsia" w:hAnsiTheme="majorHAnsi" w:cstheme="majorHAnsi"/>
                <w:sz w:val="20"/>
                <w:szCs w:val="20"/>
              </w:rPr>
            </w:pPr>
          </w:p>
          <w:p w14:paraId="1AC4A500" w14:textId="0546F53E" w:rsidR="002544C6" w:rsidRPr="00EB181A" w:rsidRDefault="002544C6" w:rsidP="00AD22FC">
            <w:pPr>
              <w:rPr>
                <w:rFonts w:asciiTheme="majorHAnsi" w:eastAsiaTheme="majorEastAsia" w:hAnsiTheme="majorHAnsi" w:cstheme="majorHAnsi"/>
                <w:sz w:val="20"/>
                <w:szCs w:val="20"/>
              </w:rPr>
            </w:pPr>
          </w:p>
          <w:p w14:paraId="0A4E9EDB" w14:textId="5C05BC76" w:rsidR="002544C6" w:rsidRPr="00EB181A" w:rsidRDefault="002544C6" w:rsidP="00AD22FC">
            <w:pPr>
              <w:rPr>
                <w:rFonts w:asciiTheme="majorHAnsi" w:eastAsiaTheme="majorEastAsia" w:hAnsiTheme="majorHAnsi" w:cstheme="majorHAnsi"/>
                <w:sz w:val="20"/>
                <w:szCs w:val="20"/>
              </w:rPr>
            </w:pPr>
          </w:p>
          <w:p w14:paraId="39A2A163" w14:textId="175C575B" w:rsidR="002544C6" w:rsidRPr="00EB181A" w:rsidRDefault="002544C6" w:rsidP="00AD22FC">
            <w:pPr>
              <w:rPr>
                <w:rFonts w:asciiTheme="majorHAnsi" w:eastAsiaTheme="majorEastAsia" w:hAnsiTheme="majorHAnsi" w:cstheme="majorHAnsi"/>
                <w:sz w:val="20"/>
                <w:szCs w:val="20"/>
              </w:rPr>
            </w:pPr>
          </w:p>
          <w:p w14:paraId="17355B92" w14:textId="39F1D0AF" w:rsidR="002544C6" w:rsidRPr="00EB181A" w:rsidRDefault="002544C6" w:rsidP="00AD22FC">
            <w:pPr>
              <w:rPr>
                <w:rFonts w:asciiTheme="majorHAnsi" w:eastAsiaTheme="majorEastAsia" w:hAnsiTheme="majorHAnsi" w:cstheme="majorHAnsi"/>
                <w:color w:val="808080" w:themeColor="background1" w:themeShade="80"/>
                <w:sz w:val="20"/>
                <w:szCs w:val="20"/>
              </w:rPr>
            </w:pPr>
          </w:p>
        </w:tc>
      </w:tr>
      <w:tr w:rsidR="002544C6" w:rsidRPr="00EB181A" w14:paraId="4D3FA63E" w14:textId="77777777" w:rsidTr="002F5D40">
        <w:trPr>
          <w:trHeight w:val="582"/>
        </w:trPr>
        <w:tc>
          <w:tcPr>
            <w:tcW w:w="1838" w:type="dxa"/>
            <w:vMerge/>
            <w:vAlign w:val="center"/>
          </w:tcPr>
          <w:p w14:paraId="1D6AD1B8" w14:textId="77777777" w:rsidR="002544C6" w:rsidRPr="00EB181A" w:rsidRDefault="002544C6" w:rsidP="00AD22FC">
            <w:pPr>
              <w:pStyle w:val="Heading1"/>
              <w:spacing w:before="0"/>
              <w:jc w:val="center"/>
              <w:outlineLvl w:val="0"/>
              <w:rPr>
                <w:rFonts w:asciiTheme="minorHAnsi" w:hAnsiTheme="minorHAnsi" w:cstheme="minorHAnsi"/>
                <w:b/>
                <w:bCs/>
                <w:color w:val="auto"/>
                <w:sz w:val="24"/>
                <w:szCs w:val="24"/>
              </w:rPr>
            </w:pP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25FC3F76" w14:textId="77777777"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Staff are prepared for supporting wellbeing of pupils and receiving any potential disclosures. </w:t>
            </w:r>
          </w:p>
        </w:tc>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591B4D82" w14:textId="35A326A2"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DSL &amp; DDSL Preparation for supporting pupils and receiving disclosures (process reminder, refresher training)</w:t>
            </w:r>
          </w:p>
        </w:tc>
        <w:tc>
          <w:tcPr>
            <w:tcW w:w="1176" w:type="dxa"/>
            <w:tcBorders>
              <w:top w:val="single" w:sz="6" w:space="0" w:color="auto"/>
              <w:left w:val="single" w:sz="6" w:space="0" w:color="auto"/>
              <w:bottom w:val="single" w:sz="6" w:space="0" w:color="auto"/>
              <w:right w:val="single" w:sz="6" w:space="0" w:color="auto"/>
            </w:tcBorders>
            <w:shd w:val="clear" w:color="auto" w:fill="auto"/>
          </w:tcPr>
          <w:p w14:paraId="0779648C" w14:textId="002F9BA2" w:rsidR="002544C6" w:rsidRPr="006306D6" w:rsidRDefault="204BF7CD"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M</w:t>
            </w:r>
          </w:p>
        </w:tc>
        <w:tc>
          <w:tcPr>
            <w:tcW w:w="4068" w:type="dxa"/>
            <w:tcBorders>
              <w:top w:val="single" w:sz="6" w:space="0" w:color="auto"/>
              <w:left w:val="single" w:sz="6" w:space="0" w:color="auto"/>
              <w:bottom w:val="single" w:sz="6" w:space="0" w:color="auto"/>
              <w:right w:val="single" w:sz="6" w:space="0" w:color="auto"/>
            </w:tcBorders>
            <w:shd w:val="clear" w:color="auto" w:fill="auto"/>
          </w:tcPr>
          <w:p w14:paraId="41FA06C3" w14:textId="77777777"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Staff refresher training session on processes and procedures and the revised wellbeing material.</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FE24447" w14:textId="11F5D195" w:rsidR="002544C6" w:rsidRPr="00EB181A" w:rsidRDefault="00D908D3" w:rsidP="00AD22FC">
            <w:pPr>
              <w:rPr>
                <w:rFonts w:asciiTheme="majorHAnsi" w:eastAsiaTheme="majorEastAsia" w:hAnsiTheme="majorHAnsi" w:cstheme="majorHAnsi"/>
                <w:color w:val="808080" w:themeColor="background1" w:themeShade="80"/>
                <w:sz w:val="20"/>
                <w:szCs w:val="20"/>
              </w:rPr>
            </w:pPr>
            <w:r>
              <w:rPr>
                <w:rFonts w:asciiTheme="majorHAnsi" w:eastAsiaTheme="majorEastAsia" w:hAnsiTheme="majorHAnsi" w:cstheme="majorHAnsi"/>
                <w:sz w:val="20"/>
                <w:szCs w:val="20"/>
              </w:rPr>
              <w:t>Reviewed 24/01/22</w:t>
            </w: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6621EAE" w14:textId="210C7158" w:rsidR="002544C6" w:rsidRPr="00EB181A" w:rsidRDefault="204BF7CD" w:rsidP="00AD22FC">
            <w:pPr>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tc>
      </w:tr>
      <w:tr w:rsidR="002544C6" w:rsidRPr="00EB181A" w14:paraId="66C5AC7F" w14:textId="77777777" w:rsidTr="002F5D40">
        <w:trPr>
          <w:trHeight w:val="582"/>
        </w:trPr>
        <w:tc>
          <w:tcPr>
            <w:tcW w:w="1838" w:type="dxa"/>
            <w:vMerge/>
            <w:vAlign w:val="center"/>
          </w:tcPr>
          <w:p w14:paraId="1DD978BC" w14:textId="77777777" w:rsidR="002544C6" w:rsidRPr="00EB181A" w:rsidRDefault="002544C6" w:rsidP="00AD22FC">
            <w:pPr>
              <w:pStyle w:val="Heading1"/>
              <w:spacing w:before="0"/>
              <w:jc w:val="center"/>
              <w:outlineLvl w:val="0"/>
              <w:rPr>
                <w:rFonts w:asciiTheme="minorHAnsi" w:hAnsiTheme="minorHAnsi" w:cstheme="minorHAnsi"/>
                <w:b/>
                <w:bCs/>
                <w:color w:val="auto"/>
                <w:sz w:val="24"/>
                <w:szCs w:val="24"/>
              </w:rPr>
            </w:pP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4137A707" w14:textId="4D7DE032"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Updated Child Protection Policy.</w:t>
            </w:r>
          </w:p>
          <w:p w14:paraId="3AF98077" w14:textId="246E06DC"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Work with other agencies has been undertaken to support vulnerable CYP and families.</w:t>
            </w:r>
          </w:p>
        </w:tc>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10C2299A" w14:textId="1DD05922"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DSL &amp; DDSL: Approach to responding to the safeguarding elements of Mental health and wellbeing.</w:t>
            </w:r>
          </w:p>
        </w:tc>
        <w:tc>
          <w:tcPr>
            <w:tcW w:w="1176" w:type="dxa"/>
            <w:tcBorders>
              <w:top w:val="single" w:sz="6" w:space="0" w:color="auto"/>
              <w:left w:val="single" w:sz="6" w:space="0" w:color="auto"/>
              <w:bottom w:val="single" w:sz="6" w:space="0" w:color="auto"/>
              <w:right w:val="single" w:sz="6" w:space="0" w:color="auto"/>
            </w:tcBorders>
            <w:shd w:val="clear" w:color="auto" w:fill="auto"/>
          </w:tcPr>
          <w:p w14:paraId="03C2C0A8" w14:textId="3FE30DD7" w:rsidR="002544C6" w:rsidRPr="006306D6" w:rsidRDefault="204BF7CD"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L</w:t>
            </w:r>
          </w:p>
        </w:tc>
        <w:tc>
          <w:tcPr>
            <w:tcW w:w="4068" w:type="dxa"/>
            <w:tcBorders>
              <w:top w:val="single" w:sz="6" w:space="0" w:color="auto"/>
              <w:left w:val="single" w:sz="6" w:space="0" w:color="auto"/>
              <w:bottom w:val="single" w:sz="6" w:space="0" w:color="auto"/>
              <w:right w:val="single" w:sz="6" w:space="0" w:color="auto"/>
            </w:tcBorders>
            <w:shd w:val="clear" w:color="auto" w:fill="auto"/>
          </w:tcPr>
          <w:p w14:paraId="616599FD" w14:textId="7E5B674D"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Supporting families with vulnerable CYP to attend.</w:t>
            </w:r>
            <w:r w:rsidR="00AD22FC">
              <w:rPr>
                <w:rFonts w:asciiTheme="majorHAnsi" w:eastAsiaTheme="majorEastAsia" w:hAnsiTheme="majorHAnsi" w:cstheme="majorHAnsi"/>
                <w:sz w:val="20"/>
                <w:szCs w:val="20"/>
              </w:rPr>
              <w:t xml:space="preserve"> </w:t>
            </w:r>
            <w:r w:rsidRPr="006306D6">
              <w:rPr>
                <w:rFonts w:asciiTheme="majorHAnsi" w:eastAsiaTheme="majorEastAsia" w:hAnsiTheme="majorHAnsi" w:cstheme="majorHAnsi"/>
                <w:sz w:val="20"/>
                <w:szCs w:val="20"/>
              </w:rPr>
              <w:t>Welfare checks for those not in school, actions taken where necessary.</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1D15827" w14:textId="615BEB1E" w:rsidR="002544C6" w:rsidRPr="00EB181A" w:rsidRDefault="00D908D3" w:rsidP="00AD22FC">
            <w:pPr>
              <w:rPr>
                <w:rFonts w:asciiTheme="majorHAnsi" w:eastAsiaTheme="majorEastAsia" w:hAnsiTheme="majorHAnsi" w:cstheme="majorHAnsi"/>
                <w:i/>
                <w:iCs/>
                <w:color w:val="808080" w:themeColor="background1" w:themeShade="80"/>
                <w:sz w:val="20"/>
                <w:szCs w:val="20"/>
              </w:rPr>
            </w:pPr>
            <w:r>
              <w:rPr>
                <w:rFonts w:asciiTheme="majorHAnsi" w:eastAsiaTheme="majorEastAsia" w:hAnsiTheme="majorHAnsi" w:cstheme="majorHAnsi"/>
                <w:sz w:val="20"/>
                <w:szCs w:val="20"/>
              </w:rPr>
              <w:t>Reviewed 24/01/22</w:t>
            </w: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19C727E" w14:textId="17848C48" w:rsidR="002544C6" w:rsidRPr="00EB181A" w:rsidRDefault="204BF7CD" w:rsidP="00AD22FC">
            <w:pPr>
              <w:rPr>
                <w:rFonts w:asciiTheme="majorHAnsi" w:eastAsiaTheme="majorEastAsia" w:hAnsiTheme="majorHAnsi" w:cstheme="majorHAnsi"/>
                <w:sz w:val="20"/>
                <w:szCs w:val="20"/>
              </w:rPr>
            </w:pPr>
            <w:r w:rsidRPr="00EB181A">
              <w:rPr>
                <w:rFonts w:asciiTheme="majorHAnsi" w:eastAsiaTheme="majorEastAsia" w:hAnsiTheme="majorHAnsi" w:cstheme="majorHAnsi"/>
                <w:sz w:val="20"/>
                <w:szCs w:val="20"/>
              </w:rPr>
              <w:t>L</w:t>
            </w:r>
          </w:p>
          <w:p w14:paraId="4098D1ED" w14:textId="69322F38" w:rsidR="002544C6" w:rsidRPr="00EB181A" w:rsidRDefault="002544C6" w:rsidP="00AD22FC">
            <w:pPr>
              <w:rPr>
                <w:rFonts w:asciiTheme="majorHAnsi" w:eastAsiaTheme="majorEastAsia" w:hAnsiTheme="majorHAnsi" w:cstheme="majorHAnsi"/>
                <w:i/>
                <w:iCs/>
                <w:color w:val="808080" w:themeColor="background1" w:themeShade="80"/>
                <w:sz w:val="20"/>
                <w:szCs w:val="20"/>
              </w:rPr>
            </w:pPr>
          </w:p>
          <w:p w14:paraId="08E34EE5" w14:textId="5A3DDB87" w:rsidR="002544C6" w:rsidRPr="00EB181A" w:rsidRDefault="002544C6" w:rsidP="00AD22FC">
            <w:pPr>
              <w:rPr>
                <w:rFonts w:asciiTheme="majorHAnsi" w:eastAsiaTheme="majorEastAsia" w:hAnsiTheme="majorHAnsi" w:cstheme="majorHAnsi"/>
                <w:i/>
                <w:iCs/>
                <w:color w:val="808080" w:themeColor="background1" w:themeShade="80"/>
                <w:sz w:val="20"/>
                <w:szCs w:val="20"/>
              </w:rPr>
            </w:pPr>
          </w:p>
          <w:p w14:paraId="272F9075" w14:textId="2AE22947" w:rsidR="002544C6" w:rsidRPr="00EB181A" w:rsidRDefault="002544C6" w:rsidP="00AD22FC">
            <w:pPr>
              <w:rPr>
                <w:rFonts w:asciiTheme="majorHAnsi" w:eastAsiaTheme="majorEastAsia" w:hAnsiTheme="majorHAnsi" w:cstheme="majorHAnsi"/>
                <w:i/>
                <w:iCs/>
                <w:color w:val="808080" w:themeColor="background1" w:themeShade="80"/>
                <w:sz w:val="20"/>
                <w:szCs w:val="20"/>
              </w:rPr>
            </w:pPr>
          </w:p>
        </w:tc>
      </w:tr>
      <w:tr w:rsidR="002544C6" w:rsidRPr="00EB181A" w14:paraId="40CBE522" w14:textId="77777777" w:rsidTr="002F5D40">
        <w:trPr>
          <w:trHeight w:val="582"/>
        </w:trPr>
        <w:tc>
          <w:tcPr>
            <w:tcW w:w="1838" w:type="dxa"/>
            <w:vAlign w:val="center"/>
          </w:tcPr>
          <w:p w14:paraId="70989671" w14:textId="6F9BF793" w:rsidR="002544C6" w:rsidRPr="00886816" w:rsidRDefault="204BF7CD" w:rsidP="00AD22FC">
            <w:pPr>
              <w:pStyle w:val="Heading1"/>
              <w:spacing w:before="0"/>
              <w:outlineLvl w:val="0"/>
              <w:rPr>
                <w:rFonts w:cstheme="majorHAnsi"/>
                <w:b/>
                <w:color w:val="auto"/>
                <w:sz w:val="20"/>
                <w:szCs w:val="20"/>
              </w:rPr>
            </w:pPr>
            <w:r w:rsidRPr="00886816">
              <w:rPr>
                <w:rFonts w:cstheme="majorHAnsi"/>
                <w:b/>
                <w:color w:val="auto"/>
                <w:sz w:val="20"/>
                <w:szCs w:val="20"/>
              </w:rPr>
              <w:t>Curriculum / learning environment</w:t>
            </w:r>
          </w:p>
        </w:tc>
        <w:tc>
          <w:tcPr>
            <w:tcW w:w="11198" w:type="dxa"/>
            <w:gridSpan w:val="4"/>
            <w:tcBorders>
              <w:top w:val="single" w:sz="18" w:space="0" w:color="auto"/>
              <w:left w:val="single" w:sz="6" w:space="0" w:color="auto"/>
              <w:bottom w:val="single" w:sz="6" w:space="0" w:color="auto"/>
              <w:right w:val="single" w:sz="6" w:space="0" w:color="auto"/>
            </w:tcBorders>
            <w:shd w:val="clear" w:color="auto" w:fill="auto"/>
          </w:tcPr>
          <w:p w14:paraId="59470776" w14:textId="0CDF9076" w:rsidR="002544C6" w:rsidRPr="006306D6" w:rsidRDefault="204BF7CD" w:rsidP="008619B4">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Current learning plans, revised expectations and required adjustments have been considered. Curriculum plans revised to accommodate Ofqual</w:t>
            </w:r>
            <w:r w:rsidR="00AD22FC">
              <w:rPr>
                <w:rFonts w:asciiTheme="majorHAnsi" w:eastAsiaTheme="majorEastAsia" w:hAnsiTheme="majorHAnsi" w:cstheme="majorHAnsi"/>
                <w:sz w:val="20"/>
                <w:szCs w:val="20"/>
              </w:rPr>
              <w:t xml:space="preserve"> adaptations to 2022</w:t>
            </w:r>
            <w:r w:rsidRPr="006306D6">
              <w:rPr>
                <w:rFonts w:asciiTheme="majorHAnsi" w:eastAsiaTheme="majorEastAsia" w:hAnsiTheme="majorHAnsi" w:cstheme="majorHAnsi"/>
                <w:sz w:val="20"/>
                <w:szCs w:val="20"/>
              </w:rPr>
              <w:t xml:space="preserve"> assessment</w:t>
            </w:r>
            <w:r w:rsidR="00AD22FC">
              <w:rPr>
                <w:rFonts w:asciiTheme="majorHAnsi" w:eastAsiaTheme="majorEastAsia" w:hAnsiTheme="majorHAnsi" w:cstheme="majorHAnsi"/>
                <w:sz w:val="20"/>
                <w:szCs w:val="20"/>
              </w:rPr>
              <w:t xml:space="preserve"> when confirmed on 07/02/22</w:t>
            </w:r>
            <w:r w:rsidRPr="006306D6">
              <w:rPr>
                <w:rFonts w:asciiTheme="majorHAnsi" w:eastAsiaTheme="majorEastAsia" w:hAnsiTheme="majorHAnsi" w:cstheme="majorHAnsi"/>
                <w:sz w:val="20"/>
                <w:szCs w:val="20"/>
              </w:rPr>
              <w:t>.</w:t>
            </w:r>
            <w:r w:rsidR="004336B1">
              <w:rPr>
                <w:rFonts w:asciiTheme="majorHAnsi" w:eastAsiaTheme="majorEastAsia" w:hAnsiTheme="majorHAnsi" w:cstheme="majorHAnsi"/>
                <w:sz w:val="20"/>
                <w:szCs w:val="20"/>
              </w:rPr>
              <w:t xml:space="preserve"> </w:t>
            </w:r>
          </w:p>
        </w:tc>
        <w:tc>
          <w:tcPr>
            <w:tcW w:w="1134" w:type="dxa"/>
            <w:tcBorders>
              <w:top w:val="single" w:sz="18" w:space="0" w:color="auto"/>
              <w:left w:val="single" w:sz="6" w:space="0" w:color="auto"/>
              <w:bottom w:val="single" w:sz="6" w:space="0" w:color="auto"/>
              <w:right w:val="single" w:sz="6" w:space="0" w:color="auto"/>
            </w:tcBorders>
            <w:shd w:val="clear" w:color="auto" w:fill="auto"/>
          </w:tcPr>
          <w:p w14:paraId="2BC18959" w14:textId="40588350" w:rsidR="002544C6" w:rsidRPr="00EB181A" w:rsidRDefault="7557D3BF" w:rsidP="00AD22FC">
            <w:pPr>
              <w:rPr>
                <w:rFonts w:asciiTheme="majorHAnsi" w:eastAsiaTheme="majorEastAsia" w:hAnsiTheme="majorHAnsi" w:cstheme="majorHAnsi"/>
                <w:sz w:val="20"/>
                <w:szCs w:val="20"/>
              </w:rPr>
            </w:pPr>
            <w:r w:rsidRPr="00EB181A">
              <w:rPr>
                <w:rFonts w:asciiTheme="majorHAnsi" w:eastAsiaTheme="majorEastAsia" w:hAnsiTheme="majorHAnsi" w:cstheme="majorHAnsi"/>
                <w:sz w:val="20"/>
                <w:szCs w:val="20"/>
              </w:rPr>
              <w:t>O</w:t>
            </w:r>
            <w:r w:rsidR="204BF7CD" w:rsidRPr="00EB181A">
              <w:rPr>
                <w:rFonts w:asciiTheme="majorHAnsi" w:eastAsiaTheme="majorEastAsia" w:hAnsiTheme="majorHAnsi" w:cstheme="majorHAnsi"/>
                <w:sz w:val="20"/>
                <w:szCs w:val="20"/>
              </w:rPr>
              <w:t>ngoing</w:t>
            </w:r>
          </w:p>
          <w:p w14:paraId="11A38C80" w14:textId="098C35F6" w:rsidR="002544C6" w:rsidRPr="00EB181A" w:rsidRDefault="002544C6" w:rsidP="00AD22FC">
            <w:pPr>
              <w:rPr>
                <w:rFonts w:asciiTheme="majorHAnsi" w:eastAsiaTheme="majorEastAsia" w:hAnsiTheme="majorHAnsi" w:cstheme="majorHAnsi"/>
                <w:i/>
                <w:iCs/>
                <w:color w:val="808080" w:themeColor="background1" w:themeShade="80"/>
                <w:sz w:val="20"/>
                <w:szCs w:val="20"/>
              </w:rPr>
            </w:pPr>
          </w:p>
        </w:tc>
        <w:tc>
          <w:tcPr>
            <w:tcW w:w="732" w:type="dxa"/>
            <w:tcBorders>
              <w:top w:val="single" w:sz="18" w:space="0" w:color="auto"/>
              <w:left w:val="single" w:sz="6" w:space="0" w:color="auto"/>
              <w:bottom w:val="single" w:sz="6" w:space="0" w:color="auto"/>
              <w:right w:val="single" w:sz="6" w:space="0" w:color="auto"/>
            </w:tcBorders>
            <w:shd w:val="clear" w:color="auto" w:fill="auto"/>
            <w:vAlign w:val="center"/>
          </w:tcPr>
          <w:p w14:paraId="4A51D7AD" w14:textId="77777777" w:rsidR="002544C6" w:rsidRPr="00EB181A" w:rsidRDefault="002544C6" w:rsidP="00AD22FC">
            <w:pPr>
              <w:rPr>
                <w:rFonts w:asciiTheme="majorHAnsi" w:eastAsiaTheme="majorEastAsia" w:hAnsiTheme="majorHAnsi" w:cstheme="majorHAnsi"/>
                <w:i/>
                <w:iCs/>
                <w:color w:val="808080" w:themeColor="background1" w:themeShade="80"/>
                <w:sz w:val="20"/>
                <w:szCs w:val="20"/>
              </w:rPr>
            </w:pPr>
          </w:p>
        </w:tc>
      </w:tr>
      <w:tr w:rsidR="002544C6" w:rsidRPr="00EB181A" w14:paraId="093DEDF9" w14:textId="77777777" w:rsidTr="008619B4">
        <w:trPr>
          <w:trHeight w:val="717"/>
        </w:trPr>
        <w:tc>
          <w:tcPr>
            <w:tcW w:w="1838" w:type="dxa"/>
            <w:tcBorders>
              <w:top w:val="single" w:sz="18" w:space="0" w:color="auto"/>
              <w:right w:val="single" w:sz="6" w:space="0" w:color="auto"/>
            </w:tcBorders>
            <w:vAlign w:val="center"/>
          </w:tcPr>
          <w:p w14:paraId="59D7E38D" w14:textId="0BEDCB71" w:rsidR="002544C6" w:rsidRPr="00886816" w:rsidRDefault="204BF7CD" w:rsidP="00AD22FC">
            <w:pPr>
              <w:pStyle w:val="Heading1"/>
              <w:spacing w:before="0"/>
              <w:outlineLvl w:val="0"/>
              <w:rPr>
                <w:rFonts w:cstheme="majorHAnsi"/>
                <w:b/>
                <w:color w:val="auto"/>
                <w:sz w:val="20"/>
                <w:szCs w:val="20"/>
              </w:rPr>
            </w:pPr>
            <w:r w:rsidRPr="00886816">
              <w:rPr>
                <w:rFonts w:cstheme="majorHAnsi"/>
                <w:b/>
                <w:color w:val="auto"/>
                <w:sz w:val="20"/>
                <w:szCs w:val="20"/>
              </w:rPr>
              <w:t>Catch-up</w:t>
            </w:r>
          </w:p>
          <w:p w14:paraId="5CF8F2BE" w14:textId="40568F93" w:rsidR="002544C6" w:rsidRPr="00EB181A" w:rsidRDefault="002544C6" w:rsidP="00AD22FC">
            <w:pPr>
              <w:rPr>
                <w:rFonts w:asciiTheme="majorHAnsi" w:eastAsiaTheme="majorEastAsia" w:hAnsiTheme="majorHAnsi" w:cstheme="majorHAnsi"/>
                <w:sz w:val="20"/>
                <w:szCs w:val="20"/>
              </w:rPr>
            </w:pPr>
          </w:p>
          <w:p w14:paraId="20DC3740" w14:textId="66AE95AF" w:rsidR="002544C6" w:rsidRPr="00EB181A" w:rsidRDefault="002544C6" w:rsidP="00AD22FC">
            <w:pPr>
              <w:rPr>
                <w:rFonts w:asciiTheme="majorHAnsi" w:eastAsiaTheme="majorEastAsia" w:hAnsiTheme="majorHAnsi" w:cstheme="majorHAnsi"/>
                <w:sz w:val="20"/>
                <w:szCs w:val="20"/>
              </w:rPr>
            </w:pPr>
          </w:p>
          <w:p w14:paraId="61F4AFC1" w14:textId="11979764" w:rsidR="002544C6" w:rsidRPr="00EB181A" w:rsidRDefault="002544C6" w:rsidP="00AD22FC">
            <w:pPr>
              <w:rPr>
                <w:rFonts w:asciiTheme="majorHAnsi" w:eastAsiaTheme="majorEastAsia" w:hAnsiTheme="majorHAnsi" w:cstheme="majorHAnsi"/>
                <w:sz w:val="20"/>
                <w:szCs w:val="20"/>
              </w:rPr>
            </w:pPr>
          </w:p>
        </w:tc>
        <w:tc>
          <w:tcPr>
            <w:tcW w:w="5954" w:type="dxa"/>
            <w:gridSpan w:val="2"/>
            <w:tcBorders>
              <w:top w:val="single" w:sz="6" w:space="0" w:color="auto"/>
              <w:left w:val="single" w:sz="6" w:space="0" w:color="auto"/>
              <w:bottom w:val="single" w:sz="6" w:space="0" w:color="auto"/>
              <w:right w:val="single" w:sz="6" w:space="0" w:color="auto"/>
            </w:tcBorders>
            <w:shd w:val="clear" w:color="auto" w:fill="auto"/>
          </w:tcPr>
          <w:p w14:paraId="7C2FCAF1" w14:textId="77B5ABE5" w:rsidR="002544C6" w:rsidRPr="006306D6" w:rsidRDefault="204BF7CD" w:rsidP="008619B4">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Catch-up funding will be assigned to HODs to deploy for academic enrichment and professionally delivered revision sessions within the school day, and to HOYs for Pastoral care. </w:t>
            </w:r>
          </w:p>
        </w:tc>
        <w:tc>
          <w:tcPr>
            <w:tcW w:w="1176" w:type="dxa"/>
            <w:tcBorders>
              <w:top w:val="single" w:sz="6" w:space="0" w:color="auto"/>
              <w:left w:val="single" w:sz="6" w:space="0" w:color="auto"/>
              <w:bottom w:val="single" w:sz="6" w:space="0" w:color="auto"/>
              <w:right w:val="single" w:sz="6" w:space="0" w:color="auto"/>
            </w:tcBorders>
            <w:shd w:val="clear" w:color="auto" w:fill="auto"/>
          </w:tcPr>
          <w:p w14:paraId="6BCFB317" w14:textId="479C2D62"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L</w:t>
            </w:r>
          </w:p>
        </w:tc>
        <w:tc>
          <w:tcPr>
            <w:tcW w:w="5934" w:type="dxa"/>
            <w:gridSpan w:val="3"/>
            <w:tcBorders>
              <w:top w:val="single" w:sz="6" w:space="0" w:color="auto"/>
              <w:left w:val="single" w:sz="6" w:space="0" w:color="auto"/>
              <w:bottom w:val="single" w:sz="6" w:space="0" w:color="auto"/>
              <w:right w:val="single" w:sz="6" w:space="0" w:color="auto"/>
            </w:tcBorders>
            <w:shd w:val="clear" w:color="auto" w:fill="auto"/>
          </w:tcPr>
          <w:p w14:paraId="60372EAB" w14:textId="7F2CFB4D" w:rsidR="002544C6" w:rsidRPr="006306D6" w:rsidRDefault="008619B4"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Support will be targeted where</w:t>
            </w:r>
            <w:r w:rsidR="204BF7CD" w:rsidRPr="006306D6">
              <w:rPr>
                <w:rFonts w:asciiTheme="majorHAnsi" w:eastAsiaTheme="majorEastAsia" w:hAnsiTheme="majorHAnsi" w:cstheme="majorHAnsi"/>
                <w:sz w:val="20"/>
                <w:szCs w:val="20"/>
              </w:rPr>
              <w:t xml:space="preserve"> most required.</w:t>
            </w:r>
          </w:p>
          <w:p w14:paraId="2C865DAA" w14:textId="7BB1B87F" w:rsidR="00566B24" w:rsidRPr="006306D6" w:rsidRDefault="00566B24" w:rsidP="00AD22FC">
            <w:pPr>
              <w:rPr>
                <w:rFonts w:asciiTheme="majorHAnsi" w:eastAsiaTheme="majorEastAsia" w:hAnsiTheme="majorHAnsi" w:cstheme="majorHAnsi"/>
                <w:sz w:val="20"/>
                <w:szCs w:val="20"/>
              </w:rPr>
            </w:pPr>
          </w:p>
          <w:p w14:paraId="2BBD52C0" w14:textId="6E06AC41" w:rsidR="002544C6" w:rsidRPr="006306D6" w:rsidRDefault="48D03FCA"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An online tutoring programme commissioned for selected students.  </w:t>
            </w:r>
          </w:p>
        </w:tc>
      </w:tr>
      <w:tr w:rsidR="002544C6" w:rsidRPr="00EB181A" w14:paraId="6113686C" w14:textId="77777777" w:rsidTr="002F5D40">
        <w:trPr>
          <w:trHeight w:val="582"/>
        </w:trPr>
        <w:tc>
          <w:tcPr>
            <w:tcW w:w="1838" w:type="dxa"/>
            <w:tcBorders>
              <w:top w:val="single" w:sz="18" w:space="0" w:color="auto"/>
              <w:right w:val="single" w:sz="6" w:space="0" w:color="auto"/>
            </w:tcBorders>
            <w:vAlign w:val="center"/>
          </w:tcPr>
          <w:p w14:paraId="7C979FEF" w14:textId="0FAD0BB7" w:rsidR="002544C6" w:rsidRPr="00886816" w:rsidRDefault="204BF7CD" w:rsidP="00AD22FC">
            <w:pPr>
              <w:pStyle w:val="Heading1"/>
              <w:spacing w:before="0"/>
              <w:outlineLvl w:val="0"/>
              <w:rPr>
                <w:rFonts w:cstheme="majorHAnsi"/>
                <w:b/>
                <w:color w:val="auto"/>
                <w:sz w:val="20"/>
                <w:szCs w:val="20"/>
              </w:rPr>
            </w:pPr>
            <w:bookmarkStart w:id="7" w:name="_Toc40448327"/>
            <w:r w:rsidRPr="00886816">
              <w:rPr>
                <w:rFonts w:cstheme="majorHAnsi"/>
                <w:b/>
                <w:color w:val="auto"/>
                <w:sz w:val="20"/>
                <w:szCs w:val="20"/>
              </w:rPr>
              <w:t>CYP with SEND</w:t>
            </w:r>
            <w:bookmarkEnd w:id="7"/>
          </w:p>
        </w:tc>
        <w:tc>
          <w:tcPr>
            <w:tcW w:w="3260" w:type="dxa"/>
            <w:tcBorders>
              <w:top w:val="single" w:sz="18" w:space="0" w:color="auto"/>
              <w:left w:val="single" w:sz="6" w:space="0" w:color="auto"/>
              <w:bottom w:val="single" w:sz="6" w:space="0" w:color="auto"/>
              <w:right w:val="single" w:sz="6" w:space="0" w:color="auto"/>
            </w:tcBorders>
            <w:shd w:val="clear" w:color="auto" w:fill="auto"/>
            <w:vAlign w:val="center"/>
          </w:tcPr>
          <w:p w14:paraId="3D99AB0F" w14:textId="70BFE96B"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Approach to provision of the elements of the EHCP including health/therapies.</w:t>
            </w:r>
          </w:p>
          <w:p w14:paraId="5FDF906E" w14:textId="41588390" w:rsidR="002544C6" w:rsidRPr="006306D6" w:rsidRDefault="002544C6" w:rsidP="00AD22FC">
            <w:pPr>
              <w:rPr>
                <w:rFonts w:asciiTheme="majorHAnsi" w:eastAsiaTheme="majorEastAsia" w:hAnsiTheme="majorHAnsi" w:cstheme="majorHAnsi"/>
                <w:sz w:val="20"/>
                <w:szCs w:val="20"/>
              </w:rPr>
            </w:pPr>
          </w:p>
        </w:tc>
        <w:tc>
          <w:tcPr>
            <w:tcW w:w="2694" w:type="dxa"/>
            <w:tcBorders>
              <w:top w:val="single" w:sz="18" w:space="0" w:color="auto"/>
              <w:left w:val="single" w:sz="6" w:space="0" w:color="auto"/>
              <w:bottom w:val="single" w:sz="6" w:space="0" w:color="auto"/>
              <w:right w:val="single" w:sz="6" w:space="0" w:color="auto"/>
            </w:tcBorders>
            <w:shd w:val="clear" w:color="auto" w:fill="auto"/>
            <w:vAlign w:val="center"/>
          </w:tcPr>
          <w:p w14:paraId="1EB4A880" w14:textId="39E85508"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SENDCO: Approach to provision of the elements of the EHCP including health/therapies.</w:t>
            </w:r>
          </w:p>
        </w:tc>
        <w:tc>
          <w:tcPr>
            <w:tcW w:w="1176" w:type="dxa"/>
            <w:tcBorders>
              <w:top w:val="single" w:sz="18" w:space="0" w:color="auto"/>
              <w:left w:val="single" w:sz="6" w:space="0" w:color="auto"/>
              <w:bottom w:val="single" w:sz="6" w:space="0" w:color="auto"/>
              <w:right w:val="single" w:sz="6" w:space="0" w:color="auto"/>
            </w:tcBorders>
            <w:shd w:val="clear" w:color="auto" w:fill="auto"/>
          </w:tcPr>
          <w:p w14:paraId="13B0F67E" w14:textId="4E6A5EA0" w:rsidR="002544C6" w:rsidRPr="006306D6" w:rsidRDefault="204BF7CD"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M</w:t>
            </w:r>
          </w:p>
        </w:tc>
        <w:tc>
          <w:tcPr>
            <w:tcW w:w="4068" w:type="dxa"/>
            <w:tcBorders>
              <w:top w:val="single" w:sz="18" w:space="0" w:color="auto"/>
              <w:left w:val="single" w:sz="6" w:space="0" w:color="auto"/>
              <w:bottom w:val="single" w:sz="6" w:space="0" w:color="auto"/>
              <w:right w:val="single" w:sz="6" w:space="0" w:color="auto"/>
            </w:tcBorders>
            <w:shd w:val="clear" w:color="auto" w:fill="auto"/>
          </w:tcPr>
          <w:p w14:paraId="06ECF7E6" w14:textId="0BEA9FEF" w:rsidR="002544C6" w:rsidRPr="006306D6" w:rsidRDefault="204BF7CD"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Virtual meeting with SEND Inclusion partner</w:t>
            </w:r>
          </w:p>
        </w:tc>
        <w:tc>
          <w:tcPr>
            <w:tcW w:w="1134" w:type="dxa"/>
            <w:tcBorders>
              <w:top w:val="single" w:sz="18" w:space="0" w:color="auto"/>
              <w:left w:val="single" w:sz="6" w:space="0" w:color="auto"/>
              <w:bottom w:val="single" w:sz="6" w:space="0" w:color="auto"/>
              <w:right w:val="single" w:sz="6" w:space="0" w:color="auto"/>
            </w:tcBorders>
            <w:shd w:val="clear" w:color="auto" w:fill="auto"/>
          </w:tcPr>
          <w:p w14:paraId="107A4939" w14:textId="022B91F9" w:rsidR="006A0154" w:rsidRDefault="006A0154"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4BEEE7E7" w14:textId="3E57CCD9" w:rsidR="006A0154" w:rsidRPr="00EB181A" w:rsidRDefault="006A0154" w:rsidP="00AD22FC">
            <w:pPr>
              <w:rPr>
                <w:rFonts w:asciiTheme="majorHAnsi" w:eastAsiaTheme="majorEastAsia" w:hAnsiTheme="majorHAnsi" w:cstheme="majorHAnsi"/>
                <w:color w:val="808080" w:themeColor="background1" w:themeShade="80"/>
                <w:sz w:val="20"/>
                <w:szCs w:val="20"/>
              </w:rPr>
            </w:pPr>
            <w:r>
              <w:rPr>
                <w:rFonts w:asciiTheme="majorHAnsi" w:eastAsiaTheme="majorEastAsia" w:hAnsiTheme="majorHAnsi" w:cstheme="majorHAnsi"/>
                <w:sz w:val="20"/>
                <w:szCs w:val="20"/>
              </w:rPr>
              <w:t>24/01/22</w:t>
            </w:r>
          </w:p>
        </w:tc>
        <w:tc>
          <w:tcPr>
            <w:tcW w:w="732" w:type="dxa"/>
            <w:tcBorders>
              <w:top w:val="single" w:sz="18" w:space="0" w:color="auto"/>
              <w:left w:val="single" w:sz="6" w:space="0" w:color="auto"/>
              <w:bottom w:val="single" w:sz="6" w:space="0" w:color="auto"/>
              <w:right w:val="single" w:sz="6" w:space="0" w:color="auto"/>
            </w:tcBorders>
            <w:shd w:val="clear" w:color="auto" w:fill="auto"/>
            <w:vAlign w:val="center"/>
          </w:tcPr>
          <w:p w14:paraId="27436F59" w14:textId="458E75B6" w:rsidR="002544C6" w:rsidRPr="00EB181A" w:rsidRDefault="204BF7CD" w:rsidP="00AD22FC">
            <w:pPr>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tc>
      </w:tr>
      <w:tr w:rsidR="002544C6" w:rsidRPr="00EB181A" w14:paraId="183D8AC6" w14:textId="77777777" w:rsidTr="002F5D40">
        <w:trPr>
          <w:trHeight w:val="582"/>
        </w:trPr>
        <w:tc>
          <w:tcPr>
            <w:tcW w:w="1838" w:type="dxa"/>
            <w:vMerge w:val="restart"/>
            <w:tcBorders>
              <w:right w:val="single" w:sz="6" w:space="0" w:color="auto"/>
            </w:tcBorders>
            <w:vAlign w:val="center"/>
          </w:tcPr>
          <w:p w14:paraId="1D4AED0E" w14:textId="48AA5EBB" w:rsidR="002544C6" w:rsidRPr="00886816" w:rsidRDefault="204BF7CD" w:rsidP="00AD22FC">
            <w:pPr>
              <w:pStyle w:val="Heading1"/>
              <w:spacing w:before="0"/>
              <w:outlineLvl w:val="0"/>
              <w:rPr>
                <w:rFonts w:cstheme="majorHAnsi"/>
                <w:b/>
                <w:color w:val="auto"/>
                <w:sz w:val="20"/>
                <w:szCs w:val="20"/>
              </w:rPr>
            </w:pPr>
            <w:bookmarkStart w:id="8" w:name="_Toc40448328"/>
            <w:r w:rsidRPr="00886816">
              <w:rPr>
                <w:rFonts w:cstheme="majorHAnsi"/>
                <w:b/>
                <w:color w:val="auto"/>
                <w:sz w:val="20"/>
                <w:szCs w:val="20"/>
              </w:rPr>
              <w:t>Attendance</w:t>
            </w:r>
            <w:bookmarkEnd w:id="8"/>
          </w:p>
        </w:tc>
        <w:tc>
          <w:tcPr>
            <w:tcW w:w="5954" w:type="dxa"/>
            <w:gridSpan w:val="2"/>
            <w:tcBorders>
              <w:top w:val="single" w:sz="6" w:space="0" w:color="auto"/>
              <w:left w:val="single" w:sz="6" w:space="0" w:color="auto"/>
              <w:bottom w:val="single" w:sz="6" w:space="0" w:color="auto"/>
              <w:right w:val="single" w:sz="6" w:space="0" w:color="auto"/>
            </w:tcBorders>
            <w:shd w:val="clear" w:color="auto" w:fill="auto"/>
          </w:tcPr>
          <w:p w14:paraId="51C5545A" w14:textId="0C4F9CED" w:rsidR="002544C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Approach to supporting attendance determined. Where a pupil is unable to attend school because they are complying with clinical and/or public health advice, access to remote learning will be provided.</w:t>
            </w:r>
            <w:r w:rsidR="004336B1">
              <w:rPr>
                <w:rFonts w:asciiTheme="majorHAnsi" w:eastAsiaTheme="majorEastAsia" w:hAnsiTheme="majorHAnsi" w:cstheme="majorHAnsi"/>
                <w:sz w:val="20"/>
                <w:szCs w:val="20"/>
              </w:rPr>
              <w:t xml:space="preserve"> </w:t>
            </w:r>
            <w:r w:rsidRPr="006306D6">
              <w:rPr>
                <w:rFonts w:asciiTheme="majorHAnsi" w:eastAsiaTheme="majorEastAsia" w:hAnsiTheme="majorHAnsi" w:cstheme="majorHAnsi"/>
                <w:sz w:val="20"/>
                <w:szCs w:val="20"/>
              </w:rPr>
              <w:t xml:space="preserve">AO to continue liaison with MECES. </w:t>
            </w:r>
          </w:p>
          <w:p w14:paraId="569C786C" w14:textId="4BC4A844" w:rsidR="00B7281D" w:rsidRDefault="00B7281D" w:rsidP="00AD22FC">
            <w:pPr>
              <w:rPr>
                <w:rFonts w:asciiTheme="majorHAnsi" w:eastAsiaTheme="majorEastAsia" w:hAnsiTheme="majorHAnsi" w:cstheme="majorHAnsi"/>
                <w:sz w:val="20"/>
                <w:szCs w:val="20"/>
              </w:rPr>
            </w:pPr>
          </w:p>
          <w:p w14:paraId="46F0EAC4" w14:textId="4DBAEBE3" w:rsidR="002544C6" w:rsidRPr="00EE75FB" w:rsidRDefault="00B7281D" w:rsidP="008619B4">
            <w:pPr>
              <w:pStyle w:val="NormalWeb"/>
              <w:spacing w:before="0" w:beforeAutospacing="0" w:after="0" w:afterAutospacing="0"/>
              <w:rPr>
                <w:rFonts w:asciiTheme="majorHAnsi" w:hAnsiTheme="majorHAnsi" w:cstheme="majorHAnsi"/>
                <w:sz w:val="20"/>
                <w:szCs w:val="20"/>
              </w:rPr>
            </w:pPr>
            <w:r w:rsidRPr="00B7281D">
              <w:rPr>
                <w:rFonts w:asciiTheme="majorHAnsi" w:hAnsiTheme="majorHAnsi" w:cstheme="majorHAnsi"/>
                <w:color w:val="0C0C0C"/>
                <w:sz w:val="20"/>
                <w:szCs w:val="20"/>
              </w:rPr>
              <w:t>School attendance is mandatory for all pupils of compulsory school.</w:t>
            </w:r>
            <w:r w:rsidR="00453266">
              <w:rPr>
                <w:rFonts w:asciiTheme="majorHAnsi" w:hAnsiTheme="majorHAnsi" w:cstheme="majorHAnsi"/>
                <w:color w:val="0C0C0C"/>
                <w:sz w:val="20"/>
                <w:szCs w:val="20"/>
              </w:rPr>
              <w:t xml:space="preserve"> </w:t>
            </w:r>
            <w:r w:rsidRPr="00B7281D">
              <w:rPr>
                <w:rFonts w:asciiTheme="majorHAnsi" w:hAnsiTheme="majorHAnsi" w:cstheme="majorHAnsi"/>
                <w:color w:val="0C0C0C"/>
                <w:sz w:val="20"/>
                <w:szCs w:val="20"/>
              </w:rPr>
              <w:t xml:space="preserve">Where a child is required to self-isolate </w:t>
            </w:r>
            <w:r w:rsidR="004336B1">
              <w:rPr>
                <w:rFonts w:asciiTheme="majorHAnsi" w:hAnsiTheme="majorHAnsi" w:cstheme="majorHAnsi"/>
                <w:color w:val="0C0C0C"/>
                <w:sz w:val="20"/>
                <w:szCs w:val="20"/>
              </w:rPr>
              <w:t xml:space="preserve">because of COVID-19 </w:t>
            </w:r>
            <w:r w:rsidRPr="00B7281D">
              <w:rPr>
                <w:rFonts w:asciiTheme="majorHAnsi" w:hAnsiTheme="majorHAnsi" w:cstheme="majorHAnsi"/>
                <w:color w:val="0C0C0C"/>
                <w:sz w:val="20"/>
                <w:szCs w:val="20"/>
              </w:rPr>
              <w:t>th</w:t>
            </w:r>
            <w:r w:rsidR="008619B4">
              <w:rPr>
                <w:rFonts w:asciiTheme="majorHAnsi" w:hAnsiTheme="majorHAnsi" w:cstheme="majorHAnsi"/>
                <w:color w:val="0C0C0C"/>
                <w:sz w:val="20"/>
                <w:szCs w:val="20"/>
              </w:rPr>
              <w:t xml:space="preserve">ey should be recorded as code X. </w:t>
            </w:r>
          </w:p>
        </w:tc>
        <w:tc>
          <w:tcPr>
            <w:tcW w:w="1176" w:type="dxa"/>
            <w:tcBorders>
              <w:top w:val="single" w:sz="6" w:space="0" w:color="auto"/>
              <w:left w:val="single" w:sz="6" w:space="0" w:color="auto"/>
              <w:bottom w:val="single" w:sz="6" w:space="0" w:color="auto"/>
              <w:right w:val="single" w:sz="6" w:space="0" w:color="auto"/>
            </w:tcBorders>
            <w:shd w:val="clear" w:color="auto" w:fill="auto"/>
          </w:tcPr>
          <w:p w14:paraId="000C3896" w14:textId="732BE07A" w:rsidR="002544C6" w:rsidRPr="006306D6" w:rsidRDefault="204BF7CD"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L</w:t>
            </w:r>
          </w:p>
        </w:tc>
        <w:tc>
          <w:tcPr>
            <w:tcW w:w="4068" w:type="dxa"/>
            <w:tcBorders>
              <w:top w:val="single" w:sz="6" w:space="0" w:color="auto"/>
              <w:left w:val="single" w:sz="6" w:space="0" w:color="auto"/>
              <w:bottom w:val="single" w:sz="6" w:space="0" w:color="auto"/>
              <w:right w:val="single" w:sz="6" w:space="0" w:color="auto"/>
            </w:tcBorders>
            <w:shd w:val="clear" w:color="auto" w:fill="auto"/>
          </w:tcPr>
          <w:p w14:paraId="66B7ED5C" w14:textId="1ECD4A57" w:rsidR="002544C6" w:rsidRPr="008619B4"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Attendance officer support for students not attending</w:t>
            </w:r>
            <w:r w:rsidR="008619B4">
              <w:rPr>
                <w:rFonts w:asciiTheme="majorHAnsi" w:eastAsiaTheme="majorEastAsia" w:hAnsiTheme="majorHAnsi" w:cstheme="majorHAnsi"/>
                <w:sz w:val="20"/>
                <w:szCs w:val="20"/>
              </w:rPr>
              <w:t xml:space="preserve">. </w:t>
            </w:r>
            <w:r w:rsidRPr="006306D6">
              <w:rPr>
                <w:rFonts w:asciiTheme="majorHAnsi" w:eastAsiaTheme="majorEastAsia" w:hAnsiTheme="majorHAnsi" w:cstheme="majorHAnsi"/>
                <w:sz w:val="20"/>
                <w:szCs w:val="20"/>
              </w:rPr>
              <w:t>Communication - parents to inform the school if a child is not attending. AO to monitor- parent portal (</w:t>
            </w:r>
            <w:proofErr w:type="spellStart"/>
            <w:r w:rsidRPr="006306D6">
              <w:rPr>
                <w:rFonts w:asciiTheme="majorHAnsi" w:eastAsiaTheme="majorEastAsia" w:hAnsiTheme="majorHAnsi" w:cstheme="majorHAnsi"/>
                <w:sz w:val="20"/>
                <w:szCs w:val="20"/>
              </w:rPr>
              <w:t>Edulink</w:t>
            </w:r>
            <w:proofErr w:type="spellEnd"/>
            <w:r w:rsidRPr="006306D6">
              <w:rPr>
                <w:rFonts w:asciiTheme="majorHAnsi" w:eastAsiaTheme="majorEastAsia" w:hAnsiTheme="majorHAnsi" w:cstheme="majorHAnsi"/>
                <w:sz w:val="20"/>
                <w:szCs w:val="20"/>
              </w:rPr>
              <w:t xml:space="preserve">) to allow parents to monitor their child attendance. </w:t>
            </w:r>
          </w:p>
          <w:p w14:paraId="54D08864" w14:textId="03FE9621" w:rsidR="002544C6" w:rsidRPr="006306D6" w:rsidRDefault="002544C6" w:rsidP="00AD22FC">
            <w:pPr>
              <w:rPr>
                <w:rFonts w:asciiTheme="majorHAnsi" w:eastAsiaTheme="majorEastAsia" w:hAnsiTheme="majorHAnsi" w:cstheme="majorHAnsi"/>
                <w:sz w:val="20"/>
                <w:szCs w:val="20"/>
              </w:rPr>
            </w:pPr>
          </w:p>
          <w:p w14:paraId="6FE3749F" w14:textId="381848F0" w:rsidR="002544C6" w:rsidRPr="006306D6" w:rsidRDefault="002544C6" w:rsidP="00AD22FC">
            <w:pPr>
              <w:rPr>
                <w:rFonts w:asciiTheme="majorHAnsi" w:eastAsiaTheme="majorEastAsia" w:hAnsiTheme="majorHAnsi" w:cstheme="majorHAns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B922DAC" w14:textId="7C6612F6" w:rsidR="006A0154" w:rsidRDefault="006A0154"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03FDDAB6" w14:textId="11EF17AC" w:rsidR="006A0154" w:rsidRPr="00EB181A" w:rsidRDefault="006A0154" w:rsidP="00AD22FC">
            <w:pPr>
              <w:rPr>
                <w:rFonts w:asciiTheme="majorHAnsi" w:eastAsiaTheme="majorEastAsia" w:hAnsiTheme="majorHAnsi" w:cstheme="majorHAnsi"/>
                <w:i/>
                <w:iCs/>
                <w:color w:val="808080" w:themeColor="background1" w:themeShade="80"/>
                <w:sz w:val="20"/>
                <w:szCs w:val="20"/>
              </w:rPr>
            </w:pPr>
            <w:r>
              <w:rPr>
                <w:rFonts w:asciiTheme="majorHAnsi" w:eastAsiaTheme="majorEastAsia" w:hAnsiTheme="majorHAnsi" w:cstheme="majorHAnsi"/>
                <w:sz w:val="20"/>
                <w:szCs w:val="20"/>
              </w:rPr>
              <w:t>24/01/22</w:t>
            </w: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DA9ECA2" w14:textId="77777777" w:rsidR="00486215" w:rsidRPr="00EB181A" w:rsidRDefault="00486215" w:rsidP="00AD22FC">
            <w:pPr>
              <w:rPr>
                <w:rFonts w:asciiTheme="majorHAnsi" w:eastAsiaTheme="majorEastAsia" w:hAnsiTheme="majorHAnsi" w:cstheme="majorHAnsi"/>
                <w:sz w:val="20"/>
                <w:szCs w:val="20"/>
              </w:rPr>
            </w:pPr>
          </w:p>
          <w:p w14:paraId="7E492A1B" w14:textId="77777777" w:rsidR="00486215" w:rsidRPr="00EB181A" w:rsidRDefault="00486215" w:rsidP="00AD22FC">
            <w:pPr>
              <w:rPr>
                <w:rFonts w:asciiTheme="majorHAnsi" w:eastAsiaTheme="majorEastAsia" w:hAnsiTheme="majorHAnsi" w:cstheme="majorHAnsi"/>
                <w:sz w:val="20"/>
                <w:szCs w:val="20"/>
              </w:rPr>
            </w:pPr>
          </w:p>
          <w:p w14:paraId="3CBC20A7" w14:textId="0AE7EBAE" w:rsidR="002544C6" w:rsidRPr="00EB181A" w:rsidRDefault="204BF7CD" w:rsidP="00AD22FC">
            <w:pPr>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tc>
      </w:tr>
      <w:tr w:rsidR="002544C6" w:rsidRPr="00EB181A" w14:paraId="060F407D" w14:textId="77777777" w:rsidTr="002F5D40">
        <w:trPr>
          <w:trHeight w:val="582"/>
        </w:trPr>
        <w:tc>
          <w:tcPr>
            <w:tcW w:w="1838" w:type="dxa"/>
            <w:vMerge/>
            <w:vAlign w:val="center"/>
          </w:tcPr>
          <w:p w14:paraId="0C019B2F" w14:textId="77777777" w:rsidR="002544C6" w:rsidRPr="00EB181A" w:rsidRDefault="002544C6" w:rsidP="00AD22FC">
            <w:pPr>
              <w:pStyle w:val="Heading1"/>
              <w:spacing w:before="0"/>
              <w:jc w:val="center"/>
              <w:outlineLvl w:val="0"/>
              <w:rPr>
                <w:rFonts w:cstheme="majorHAnsi"/>
                <w:b/>
                <w:bCs/>
                <w:color w:val="auto"/>
                <w:sz w:val="20"/>
                <w:szCs w:val="20"/>
              </w:rPr>
            </w:pPr>
          </w:p>
        </w:tc>
        <w:tc>
          <w:tcPr>
            <w:tcW w:w="5954" w:type="dxa"/>
            <w:gridSpan w:val="2"/>
            <w:tcBorders>
              <w:top w:val="single" w:sz="6" w:space="0" w:color="auto"/>
              <w:left w:val="single" w:sz="6" w:space="0" w:color="auto"/>
              <w:bottom w:val="single" w:sz="6" w:space="0" w:color="auto"/>
              <w:right w:val="single" w:sz="6" w:space="0" w:color="auto"/>
            </w:tcBorders>
            <w:shd w:val="clear" w:color="auto" w:fill="auto"/>
          </w:tcPr>
          <w:p w14:paraId="34AB17F7" w14:textId="77777777" w:rsidR="002544C6" w:rsidRPr="006306D6" w:rsidRDefault="204BF7CD"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Approach to support for parents where rates of PA were high before lockdown.</w:t>
            </w:r>
          </w:p>
        </w:tc>
        <w:tc>
          <w:tcPr>
            <w:tcW w:w="1176" w:type="dxa"/>
            <w:tcBorders>
              <w:top w:val="single" w:sz="6" w:space="0" w:color="auto"/>
              <w:left w:val="single" w:sz="6" w:space="0" w:color="auto"/>
              <w:bottom w:val="single" w:sz="6" w:space="0" w:color="auto"/>
              <w:right w:val="single" w:sz="6" w:space="0" w:color="auto"/>
            </w:tcBorders>
            <w:shd w:val="clear" w:color="auto" w:fill="auto"/>
          </w:tcPr>
          <w:p w14:paraId="3691C862" w14:textId="0008CA7E" w:rsidR="002544C6" w:rsidRPr="006306D6" w:rsidRDefault="204BF7CD"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L</w:t>
            </w:r>
          </w:p>
        </w:tc>
        <w:tc>
          <w:tcPr>
            <w:tcW w:w="4068" w:type="dxa"/>
            <w:tcBorders>
              <w:top w:val="single" w:sz="6" w:space="0" w:color="auto"/>
              <w:left w:val="single" w:sz="6" w:space="0" w:color="auto"/>
              <w:bottom w:val="single" w:sz="6" w:space="0" w:color="auto"/>
              <w:right w:val="single" w:sz="6" w:space="0" w:color="auto"/>
            </w:tcBorders>
            <w:shd w:val="clear" w:color="auto" w:fill="auto"/>
          </w:tcPr>
          <w:p w14:paraId="11C1338B" w14:textId="048E87B4" w:rsidR="002544C6" w:rsidRPr="006306D6" w:rsidRDefault="204BF7CD"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AO to contact parents of non-attenders to seek verification/Reason</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6D2A858" w14:textId="63CBB1C5" w:rsidR="00FE6956" w:rsidRPr="00EB181A" w:rsidRDefault="53BC1327" w:rsidP="00AD22FC">
            <w:pPr>
              <w:rPr>
                <w:rFonts w:asciiTheme="majorHAnsi" w:eastAsiaTheme="majorEastAsia" w:hAnsiTheme="majorHAnsi" w:cstheme="majorHAnsi"/>
                <w:sz w:val="20"/>
                <w:szCs w:val="20"/>
              </w:rPr>
            </w:pPr>
            <w:r w:rsidRPr="00EB181A">
              <w:rPr>
                <w:rFonts w:asciiTheme="majorHAnsi" w:eastAsiaTheme="majorEastAsia" w:hAnsiTheme="majorHAnsi" w:cstheme="majorHAnsi"/>
                <w:sz w:val="20"/>
                <w:szCs w:val="20"/>
              </w:rPr>
              <w:t>O</w:t>
            </w:r>
            <w:r w:rsidR="77F1C296" w:rsidRPr="00EB181A">
              <w:rPr>
                <w:rFonts w:asciiTheme="majorHAnsi" w:eastAsiaTheme="majorEastAsia" w:hAnsiTheme="majorHAnsi" w:cstheme="majorHAnsi"/>
                <w:sz w:val="20"/>
                <w:szCs w:val="20"/>
              </w:rPr>
              <w:t>ngoing</w:t>
            </w:r>
          </w:p>
          <w:p w14:paraId="3BE30A1A" w14:textId="7E40E403" w:rsidR="002544C6" w:rsidRPr="00EB181A" w:rsidRDefault="002544C6" w:rsidP="00AD22FC">
            <w:pPr>
              <w:rPr>
                <w:rFonts w:asciiTheme="majorHAnsi" w:eastAsiaTheme="majorEastAsia" w:hAnsiTheme="majorHAnsi" w:cstheme="majorHAnsi"/>
                <w:i/>
                <w:iCs/>
                <w:color w:val="808080" w:themeColor="background1" w:themeShade="80"/>
                <w:sz w:val="20"/>
                <w:szCs w:val="20"/>
              </w:rPr>
            </w:pP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007608A" w14:textId="556A9CDB" w:rsidR="002544C6" w:rsidRPr="00EB181A" w:rsidRDefault="204BF7CD" w:rsidP="00AD22FC">
            <w:pPr>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L</w:t>
            </w:r>
          </w:p>
        </w:tc>
      </w:tr>
      <w:tr w:rsidR="004336B1" w:rsidRPr="00EB181A" w14:paraId="7BDDC905" w14:textId="77777777" w:rsidTr="002F5D40">
        <w:trPr>
          <w:trHeight w:val="833"/>
        </w:trPr>
        <w:tc>
          <w:tcPr>
            <w:tcW w:w="1838" w:type="dxa"/>
            <w:tcBorders>
              <w:top w:val="single" w:sz="18" w:space="0" w:color="auto"/>
              <w:right w:val="single" w:sz="6" w:space="0" w:color="auto"/>
            </w:tcBorders>
            <w:vAlign w:val="center"/>
          </w:tcPr>
          <w:p w14:paraId="3741C747" w14:textId="79A72DBD" w:rsidR="004336B1" w:rsidRPr="00886816" w:rsidRDefault="004336B1" w:rsidP="00AD22FC">
            <w:pPr>
              <w:pStyle w:val="Heading1"/>
              <w:spacing w:before="0"/>
              <w:outlineLvl w:val="0"/>
              <w:rPr>
                <w:rFonts w:cstheme="majorHAnsi"/>
                <w:b/>
                <w:color w:val="auto"/>
                <w:sz w:val="20"/>
                <w:szCs w:val="20"/>
              </w:rPr>
            </w:pPr>
            <w:bookmarkStart w:id="9" w:name="_Toc40448329"/>
            <w:r w:rsidRPr="00886816">
              <w:rPr>
                <w:rFonts w:cstheme="majorHAnsi"/>
                <w:b/>
                <w:color w:val="auto"/>
                <w:sz w:val="20"/>
                <w:szCs w:val="20"/>
              </w:rPr>
              <w:t>Communication</w:t>
            </w:r>
            <w:bookmarkEnd w:id="9"/>
          </w:p>
        </w:tc>
        <w:tc>
          <w:tcPr>
            <w:tcW w:w="5954" w:type="dxa"/>
            <w:gridSpan w:val="2"/>
            <w:tcBorders>
              <w:top w:val="single" w:sz="18" w:space="0" w:color="auto"/>
              <w:left w:val="single" w:sz="6" w:space="0" w:color="auto"/>
              <w:right w:val="single" w:sz="6" w:space="0" w:color="auto"/>
            </w:tcBorders>
            <w:shd w:val="clear" w:color="auto" w:fill="auto"/>
          </w:tcPr>
          <w:p w14:paraId="197B3BA4" w14:textId="55879055" w:rsidR="004336B1" w:rsidRPr="006306D6" w:rsidRDefault="004336B1"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On-going regular communication plans determined to ensure parents are kept well-informed. Weekly update letters sent to parents</w:t>
            </w:r>
          </w:p>
          <w:p w14:paraId="5B727905" w14:textId="046DB941" w:rsidR="004336B1" w:rsidRPr="006306D6" w:rsidRDefault="004336B1" w:rsidP="00AD22FC">
            <w:pPr>
              <w:rPr>
                <w:rFonts w:asciiTheme="majorHAnsi" w:eastAsiaTheme="majorEastAsia" w:hAnsiTheme="majorHAnsi" w:cstheme="majorHAnsi"/>
                <w:i/>
                <w:iCs/>
                <w:color w:val="808080" w:themeColor="background1" w:themeShade="80"/>
                <w:sz w:val="20"/>
                <w:szCs w:val="20"/>
              </w:rPr>
            </w:pPr>
          </w:p>
        </w:tc>
        <w:tc>
          <w:tcPr>
            <w:tcW w:w="1176" w:type="dxa"/>
            <w:tcBorders>
              <w:top w:val="single" w:sz="18" w:space="0" w:color="auto"/>
              <w:left w:val="single" w:sz="6" w:space="0" w:color="auto"/>
              <w:right w:val="single" w:sz="6" w:space="0" w:color="auto"/>
            </w:tcBorders>
            <w:shd w:val="clear" w:color="auto" w:fill="auto"/>
          </w:tcPr>
          <w:p w14:paraId="5199ABBA" w14:textId="3F51A044" w:rsidR="004336B1" w:rsidRPr="006306D6" w:rsidRDefault="004336B1"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L</w:t>
            </w:r>
          </w:p>
        </w:tc>
        <w:tc>
          <w:tcPr>
            <w:tcW w:w="4068" w:type="dxa"/>
            <w:tcBorders>
              <w:top w:val="single" w:sz="18" w:space="0" w:color="auto"/>
              <w:left w:val="single" w:sz="6" w:space="0" w:color="auto"/>
              <w:right w:val="single" w:sz="6" w:space="0" w:color="auto"/>
            </w:tcBorders>
            <w:shd w:val="clear" w:color="auto" w:fill="auto"/>
          </w:tcPr>
          <w:p w14:paraId="0F5DE287" w14:textId="6EDF16D6" w:rsidR="004336B1" w:rsidRPr="004336B1" w:rsidRDefault="004336B1" w:rsidP="00AD22FC">
            <w:pPr>
              <w:pStyle w:val="NormalWeb"/>
              <w:spacing w:before="0" w:beforeAutospacing="0" w:after="0" w:afterAutospacing="0"/>
              <w:rPr>
                <w:rFonts w:asciiTheme="majorHAnsi" w:hAnsiTheme="majorHAnsi" w:cstheme="majorHAnsi"/>
                <w:color w:val="000000" w:themeColor="text1"/>
                <w:sz w:val="20"/>
                <w:szCs w:val="20"/>
              </w:rPr>
            </w:pPr>
            <w:r w:rsidRPr="00453266">
              <w:rPr>
                <w:rFonts w:asciiTheme="majorHAnsi" w:hAnsiTheme="majorHAnsi" w:cstheme="majorHAnsi"/>
                <w:color w:val="000000" w:themeColor="text1"/>
                <w:sz w:val="20"/>
                <w:szCs w:val="20"/>
              </w:rPr>
              <w:t xml:space="preserve">Updates from Schools COVID-19 operational guidance </w:t>
            </w:r>
            <w:r>
              <w:rPr>
                <w:rFonts w:asciiTheme="majorHAnsi" w:hAnsiTheme="majorHAnsi" w:cstheme="majorHAnsi"/>
                <w:color w:val="000000" w:themeColor="text1"/>
                <w:sz w:val="20"/>
                <w:szCs w:val="20"/>
              </w:rPr>
              <w:t>J</w:t>
            </w:r>
            <w:r w:rsidRPr="00453266">
              <w:rPr>
                <w:rFonts w:asciiTheme="majorHAnsi" w:hAnsiTheme="majorHAnsi" w:cstheme="majorHAnsi"/>
                <w:color w:val="000000" w:themeColor="text1"/>
                <w:sz w:val="20"/>
                <w:szCs w:val="20"/>
              </w:rPr>
              <w:t xml:space="preserve">anuary 2022 </w:t>
            </w:r>
            <w:r>
              <w:rPr>
                <w:rFonts w:asciiTheme="majorHAnsi" w:hAnsiTheme="majorHAnsi" w:cstheme="majorHAnsi"/>
                <w:color w:val="000000" w:themeColor="text1"/>
                <w:sz w:val="20"/>
                <w:szCs w:val="20"/>
              </w:rPr>
              <w:t xml:space="preserve">shared with Parents and staff. </w:t>
            </w:r>
          </w:p>
        </w:tc>
        <w:tc>
          <w:tcPr>
            <w:tcW w:w="1134" w:type="dxa"/>
            <w:tcBorders>
              <w:top w:val="single" w:sz="18" w:space="0" w:color="auto"/>
              <w:left w:val="single" w:sz="6" w:space="0" w:color="auto"/>
              <w:right w:val="single" w:sz="6" w:space="0" w:color="auto"/>
            </w:tcBorders>
            <w:shd w:val="clear" w:color="auto" w:fill="auto"/>
          </w:tcPr>
          <w:p w14:paraId="304DFBCB" w14:textId="2ACDE517" w:rsidR="004336B1" w:rsidRDefault="004336B1"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Reviewed 24/01/22</w:t>
            </w:r>
          </w:p>
          <w:p w14:paraId="1FC8145C" w14:textId="3901F181" w:rsidR="004336B1" w:rsidRPr="00EB181A" w:rsidRDefault="004336B1" w:rsidP="00AD22FC">
            <w:pPr>
              <w:rPr>
                <w:rFonts w:asciiTheme="majorHAnsi" w:eastAsiaTheme="majorEastAsia" w:hAnsiTheme="majorHAnsi" w:cstheme="majorHAnsi"/>
                <w:color w:val="808080" w:themeColor="background1" w:themeShade="80"/>
                <w:sz w:val="20"/>
                <w:szCs w:val="20"/>
              </w:rPr>
            </w:pPr>
          </w:p>
        </w:tc>
        <w:tc>
          <w:tcPr>
            <w:tcW w:w="732" w:type="dxa"/>
            <w:tcBorders>
              <w:top w:val="single" w:sz="18" w:space="0" w:color="auto"/>
              <w:left w:val="single" w:sz="6" w:space="0" w:color="auto"/>
              <w:right w:val="single" w:sz="6" w:space="0" w:color="auto"/>
            </w:tcBorders>
            <w:shd w:val="clear" w:color="auto" w:fill="auto"/>
            <w:vAlign w:val="center"/>
          </w:tcPr>
          <w:p w14:paraId="59C1D38E" w14:textId="17CF679A" w:rsidR="004336B1" w:rsidRPr="00EB181A" w:rsidRDefault="004336B1" w:rsidP="00AD22FC">
            <w:pPr>
              <w:rPr>
                <w:rFonts w:asciiTheme="majorHAnsi" w:eastAsiaTheme="majorEastAsia" w:hAnsiTheme="majorHAnsi" w:cstheme="majorHAnsi"/>
                <w:i/>
                <w:iCs/>
                <w:color w:val="808080" w:themeColor="background1" w:themeShade="80"/>
                <w:sz w:val="20"/>
                <w:szCs w:val="20"/>
              </w:rPr>
            </w:pPr>
            <w:r w:rsidRPr="00EB181A">
              <w:rPr>
                <w:rFonts w:asciiTheme="majorHAnsi" w:eastAsiaTheme="majorEastAsia" w:hAnsiTheme="majorHAnsi" w:cstheme="majorHAnsi"/>
                <w:sz w:val="20"/>
                <w:szCs w:val="20"/>
              </w:rPr>
              <w:t>L</w:t>
            </w:r>
          </w:p>
        </w:tc>
      </w:tr>
      <w:tr w:rsidR="004336B1" w:rsidRPr="00EB181A" w14:paraId="2EAED0D2" w14:textId="77777777" w:rsidTr="002F5D40">
        <w:trPr>
          <w:trHeight w:val="356"/>
        </w:trPr>
        <w:tc>
          <w:tcPr>
            <w:tcW w:w="1838" w:type="dxa"/>
            <w:vMerge w:val="restart"/>
            <w:tcBorders>
              <w:top w:val="single" w:sz="18" w:space="0" w:color="auto"/>
              <w:right w:val="single" w:sz="6" w:space="0" w:color="auto"/>
            </w:tcBorders>
            <w:vAlign w:val="center"/>
          </w:tcPr>
          <w:p w14:paraId="4FA22C78" w14:textId="5F8E1374" w:rsidR="004336B1" w:rsidRPr="00886816" w:rsidRDefault="004336B1" w:rsidP="00AD22FC">
            <w:pPr>
              <w:pStyle w:val="Heading1"/>
              <w:spacing w:before="0"/>
              <w:outlineLvl w:val="0"/>
              <w:rPr>
                <w:rFonts w:cstheme="majorHAnsi"/>
                <w:b/>
                <w:color w:val="auto"/>
                <w:sz w:val="20"/>
                <w:szCs w:val="20"/>
              </w:rPr>
            </w:pPr>
            <w:bookmarkStart w:id="10" w:name="_Toc40448330"/>
            <w:r w:rsidRPr="00886816">
              <w:rPr>
                <w:rFonts w:cstheme="majorHAnsi"/>
                <w:b/>
                <w:color w:val="auto"/>
                <w:sz w:val="20"/>
                <w:szCs w:val="20"/>
              </w:rPr>
              <w:lastRenderedPageBreak/>
              <w:t>Governors/ Governance</w:t>
            </w:r>
            <w:bookmarkEnd w:id="10"/>
          </w:p>
        </w:tc>
        <w:tc>
          <w:tcPr>
            <w:tcW w:w="11198" w:type="dxa"/>
            <w:gridSpan w:val="4"/>
            <w:tcBorders>
              <w:top w:val="single" w:sz="18" w:space="0" w:color="auto"/>
              <w:left w:val="single" w:sz="6" w:space="0" w:color="auto"/>
              <w:bottom w:val="single" w:sz="6" w:space="0" w:color="auto"/>
              <w:right w:val="single" w:sz="6" w:space="0" w:color="auto"/>
            </w:tcBorders>
            <w:shd w:val="clear" w:color="auto" w:fill="auto"/>
          </w:tcPr>
          <w:p w14:paraId="1B90D602" w14:textId="1E7F8AC1" w:rsidR="004336B1" w:rsidRPr="006306D6" w:rsidRDefault="004336B1"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Meetings and decisions that need to be taken prioritised.</w:t>
            </w:r>
          </w:p>
        </w:tc>
        <w:tc>
          <w:tcPr>
            <w:tcW w:w="1134" w:type="dxa"/>
            <w:tcBorders>
              <w:top w:val="single" w:sz="18" w:space="0" w:color="auto"/>
              <w:left w:val="single" w:sz="6" w:space="0" w:color="auto"/>
              <w:bottom w:val="single" w:sz="6" w:space="0" w:color="auto"/>
              <w:right w:val="single" w:sz="6" w:space="0" w:color="auto"/>
            </w:tcBorders>
            <w:shd w:val="clear" w:color="auto" w:fill="auto"/>
          </w:tcPr>
          <w:p w14:paraId="050B4E10" w14:textId="57E88FDF" w:rsidR="004336B1" w:rsidRPr="00EB181A" w:rsidRDefault="004336B1" w:rsidP="00AD22FC">
            <w:pPr>
              <w:rPr>
                <w:rFonts w:asciiTheme="majorHAnsi" w:eastAsiaTheme="majorEastAsia" w:hAnsiTheme="majorHAnsi" w:cstheme="majorHAnsi"/>
                <w:sz w:val="20"/>
                <w:szCs w:val="20"/>
              </w:rPr>
            </w:pPr>
            <w:r w:rsidRPr="00EB181A">
              <w:rPr>
                <w:rFonts w:asciiTheme="majorHAnsi" w:eastAsiaTheme="majorEastAsia" w:hAnsiTheme="majorHAnsi" w:cstheme="majorHAnsi"/>
                <w:sz w:val="20"/>
                <w:szCs w:val="20"/>
              </w:rPr>
              <w:t>Ongoing</w:t>
            </w:r>
          </w:p>
        </w:tc>
        <w:tc>
          <w:tcPr>
            <w:tcW w:w="732" w:type="dxa"/>
            <w:tcBorders>
              <w:top w:val="single" w:sz="18" w:space="0" w:color="auto"/>
              <w:left w:val="single" w:sz="6" w:space="0" w:color="auto"/>
              <w:bottom w:val="single" w:sz="6" w:space="0" w:color="auto"/>
              <w:right w:val="single" w:sz="6" w:space="0" w:color="auto"/>
            </w:tcBorders>
            <w:shd w:val="clear" w:color="auto" w:fill="auto"/>
            <w:vAlign w:val="center"/>
          </w:tcPr>
          <w:p w14:paraId="1DBE7582" w14:textId="77777777" w:rsidR="004336B1" w:rsidRPr="00EB181A" w:rsidRDefault="004336B1" w:rsidP="00AD22FC">
            <w:pPr>
              <w:rPr>
                <w:rFonts w:asciiTheme="majorHAnsi" w:eastAsiaTheme="majorEastAsia" w:hAnsiTheme="majorHAnsi" w:cstheme="majorHAnsi"/>
                <w:i/>
                <w:iCs/>
                <w:color w:val="808080" w:themeColor="background1" w:themeShade="80"/>
                <w:sz w:val="20"/>
                <w:szCs w:val="20"/>
              </w:rPr>
            </w:pPr>
          </w:p>
        </w:tc>
      </w:tr>
      <w:tr w:rsidR="004336B1" w:rsidRPr="00EB181A" w14:paraId="213E6BD2" w14:textId="77777777" w:rsidTr="002F5D40">
        <w:trPr>
          <w:trHeight w:val="582"/>
        </w:trPr>
        <w:tc>
          <w:tcPr>
            <w:tcW w:w="1838" w:type="dxa"/>
            <w:vMerge/>
            <w:vAlign w:val="center"/>
          </w:tcPr>
          <w:p w14:paraId="038DE4E8" w14:textId="77777777" w:rsidR="004336B1" w:rsidRPr="00EB181A" w:rsidRDefault="004336B1" w:rsidP="00AD22FC">
            <w:pPr>
              <w:pStyle w:val="Heading1"/>
              <w:spacing w:before="0"/>
              <w:jc w:val="center"/>
              <w:outlineLvl w:val="0"/>
              <w:rPr>
                <w:rFonts w:cstheme="majorHAnsi"/>
                <w:b/>
                <w:bCs/>
                <w:color w:val="auto"/>
                <w:sz w:val="20"/>
                <w:szCs w:val="20"/>
              </w:rPr>
            </w:pPr>
          </w:p>
        </w:tc>
        <w:tc>
          <w:tcPr>
            <w:tcW w:w="11198" w:type="dxa"/>
            <w:gridSpan w:val="4"/>
            <w:tcBorders>
              <w:top w:val="single" w:sz="6" w:space="0" w:color="auto"/>
              <w:left w:val="single" w:sz="6" w:space="0" w:color="auto"/>
              <w:bottom w:val="single" w:sz="6" w:space="0" w:color="auto"/>
              <w:right w:val="single" w:sz="6" w:space="0" w:color="auto"/>
            </w:tcBorders>
            <w:shd w:val="clear" w:color="auto" w:fill="auto"/>
          </w:tcPr>
          <w:p w14:paraId="774CF27D" w14:textId="6B931ADF" w:rsidR="004336B1" w:rsidRPr="006306D6" w:rsidRDefault="004336B1"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Governors are clear on their role in the planning and re-opening of the school, including support to leaders. Approach to communication between Leaders and governors is clear and understood.</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B6563DD" w14:textId="42E8E4BA" w:rsidR="004336B1" w:rsidRPr="00EB181A" w:rsidRDefault="004336B1" w:rsidP="00AD22FC">
            <w:pPr>
              <w:rPr>
                <w:rFonts w:asciiTheme="majorHAnsi" w:eastAsiaTheme="majorEastAsia" w:hAnsiTheme="majorHAnsi" w:cstheme="majorHAnsi"/>
                <w:sz w:val="20"/>
                <w:szCs w:val="20"/>
              </w:rPr>
            </w:pPr>
            <w:r w:rsidRPr="00EB181A">
              <w:rPr>
                <w:rFonts w:asciiTheme="majorHAnsi" w:eastAsiaTheme="majorEastAsia" w:hAnsiTheme="majorHAnsi" w:cstheme="majorHAnsi"/>
                <w:sz w:val="20"/>
                <w:szCs w:val="20"/>
              </w:rPr>
              <w:t>Ongoing</w:t>
            </w:r>
          </w:p>
          <w:p w14:paraId="020AF968" w14:textId="577FF3D2" w:rsidR="004336B1" w:rsidRPr="00EB181A" w:rsidRDefault="004336B1" w:rsidP="00AD22FC">
            <w:pPr>
              <w:rPr>
                <w:rFonts w:asciiTheme="majorHAnsi" w:eastAsiaTheme="majorEastAsia" w:hAnsiTheme="majorHAnsi" w:cstheme="majorHAnsi"/>
                <w:i/>
                <w:iCs/>
                <w:color w:val="808080" w:themeColor="background1" w:themeShade="80"/>
                <w:sz w:val="20"/>
                <w:szCs w:val="20"/>
              </w:rPr>
            </w:pP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A0EB4E3" w14:textId="77777777" w:rsidR="004336B1" w:rsidRPr="00EB181A" w:rsidRDefault="004336B1" w:rsidP="00AD22FC">
            <w:pPr>
              <w:rPr>
                <w:rFonts w:asciiTheme="majorHAnsi" w:eastAsiaTheme="majorEastAsia" w:hAnsiTheme="majorHAnsi" w:cstheme="majorHAnsi"/>
                <w:i/>
                <w:iCs/>
                <w:color w:val="808080" w:themeColor="background1" w:themeShade="80"/>
                <w:sz w:val="20"/>
                <w:szCs w:val="20"/>
              </w:rPr>
            </w:pPr>
          </w:p>
        </w:tc>
      </w:tr>
      <w:tr w:rsidR="004336B1" w:rsidRPr="00EB181A" w14:paraId="2AE478AF" w14:textId="77777777" w:rsidTr="002F5D40">
        <w:trPr>
          <w:trHeight w:val="582"/>
        </w:trPr>
        <w:tc>
          <w:tcPr>
            <w:tcW w:w="1838" w:type="dxa"/>
            <w:vMerge/>
            <w:vAlign w:val="center"/>
          </w:tcPr>
          <w:p w14:paraId="72BB0B5D" w14:textId="77777777" w:rsidR="004336B1" w:rsidRPr="00EB181A" w:rsidRDefault="004336B1" w:rsidP="00AD22FC">
            <w:pPr>
              <w:pStyle w:val="Heading1"/>
              <w:spacing w:before="0"/>
              <w:jc w:val="center"/>
              <w:outlineLvl w:val="0"/>
              <w:rPr>
                <w:rFonts w:cstheme="majorHAnsi"/>
                <w:b/>
                <w:bCs/>
                <w:color w:val="auto"/>
                <w:sz w:val="20"/>
                <w:szCs w:val="20"/>
              </w:rPr>
            </w:pPr>
          </w:p>
        </w:tc>
        <w:tc>
          <w:tcPr>
            <w:tcW w:w="11198" w:type="dxa"/>
            <w:gridSpan w:val="4"/>
            <w:tcBorders>
              <w:top w:val="single" w:sz="6" w:space="0" w:color="auto"/>
              <w:left w:val="single" w:sz="6" w:space="0" w:color="auto"/>
              <w:bottom w:val="single" w:sz="6" w:space="0" w:color="auto"/>
              <w:right w:val="single" w:sz="6" w:space="0" w:color="auto"/>
            </w:tcBorders>
            <w:shd w:val="clear" w:color="auto" w:fill="auto"/>
          </w:tcPr>
          <w:p w14:paraId="0CAFD1D8" w14:textId="77777777" w:rsidR="004336B1" w:rsidRPr="006306D6" w:rsidRDefault="004336B1"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Certain aspects of governance are on-hold in order to deal with the immediate situation, these are agreed and clear with all governors and there is a plan for then these will be reviewed and potentially reinstated.</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8B88547" w14:textId="1A1100DF" w:rsidR="004336B1" w:rsidRPr="00EB181A" w:rsidRDefault="004336B1" w:rsidP="00AD22FC">
            <w:pPr>
              <w:rPr>
                <w:rFonts w:asciiTheme="majorHAnsi" w:eastAsiaTheme="majorEastAsia" w:hAnsiTheme="majorHAnsi" w:cstheme="majorHAnsi"/>
                <w:sz w:val="20"/>
                <w:szCs w:val="20"/>
              </w:rPr>
            </w:pPr>
            <w:r w:rsidRPr="00EB181A">
              <w:rPr>
                <w:rFonts w:asciiTheme="majorHAnsi" w:eastAsiaTheme="majorEastAsia" w:hAnsiTheme="majorHAnsi" w:cstheme="majorHAnsi"/>
                <w:sz w:val="20"/>
                <w:szCs w:val="20"/>
              </w:rPr>
              <w:t>Ongoing</w:t>
            </w:r>
          </w:p>
          <w:p w14:paraId="4F6F941D" w14:textId="3A1A92EE" w:rsidR="004336B1" w:rsidRPr="00EB181A" w:rsidRDefault="004336B1" w:rsidP="00AD22FC">
            <w:pPr>
              <w:rPr>
                <w:rFonts w:asciiTheme="majorHAnsi" w:eastAsiaTheme="majorEastAsia" w:hAnsiTheme="majorHAnsi" w:cstheme="majorHAnsi"/>
                <w:i/>
                <w:iCs/>
                <w:color w:val="808080" w:themeColor="background1" w:themeShade="80"/>
                <w:sz w:val="20"/>
                <w:szCs w:val="20"/>
              </w:rPr>
            </w:pP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692055D" w14:textId="77777777" w:rsidR="004336B1" w:rsidRPr="00EB181A" w:rsidRDefault="004336B1" w:rsidP="00AD22FC">
            <w:pPr>
              <w:rPr>
                <w:rFonts w:asciiTheme="majorHAnsi" w:eastAsiaTheme="majorEastAsia" w:hAnsiTheme="majorHAnsi" w:cstheme="majorHAnsi"/>
                <w:i/>
                <w:iCs/>
                <w:color w:val="808080" w:themeColor="background1" w:themeShade="80"/>
                <w:sz w:val="20"/>
                <w:szCs w:val="20"/>
              </w:rPr>
            </w:pPr>
          </w:p>
        </w:tc>
      </w:tr>
      <w:tr w:rsidR="004336B1" w:rsidRPr="00EB181A" w14:paraId="1A219D4F" w14:textId="77777777" w:rsidTr="002F5D40">
        <w:trPr>
          <w:trHeight w:val="1634"/>
        </w:trPr>
        <w:tc>
          <w:tcPr>
            <w:tcW w:w="1838" w:type="dxa"/>
            <w:tcBorders>
              <w:top w:val="single" w:sz="18" w:space="0" w:color="auto"/>
              <w:bottom w:val="single" w:sz="18" w:space="0" w:color="auto"/>
              <w:right w:val="single" w:sz="6" w:space="0" w:color="auto"/>
            </w:tcBorders>
            <w:vAlign w:val="center"/>
          </w:tcPr>
          <w:p w14:paraId="2412D5EC" w14:textId="026696C4" w:rsidR="004336B1" w:rsidRPr="00886816" w:rsidRDefault="004336B1" w:rsidP="00AD22FC">
            <w:pPr>
              <w:pStyle w:val="Heading1"/>
              <w:spacing w:before="0"/>
              <w:outlineLvl w:val="0"/>
              <w:rPr>
                <w:rFonts w:cstheme="majorHAnsi"/>
                <w:b/>
                <w:color w:val="auto"/>
                <w:sz w:val="20"/>
                <w:szCs w:val="20"/>
              </w:rPr>
            </w:pPr>
            <w:bookmarkStart w:id="11" w:name="_Toc40448331"/>
            <w:r w:rsidRPr="00886816">
              <w:rPr>
                <w:rFonts w:cstheme="majorHAnsi"/>
                <w:b/>
                <w:color w:val="auto"/>
                <w:sz w:val="20"/>
                <w:szCs w:val="20"/>
              </w:rPr>
              <w:t>School events, including trips</w:t>
            </w:r>
            <w:bookmarkEnd w:id="11"/>
          </w:p>
        </w:tc>
        <w:tc>
          <w:tcPr>
            <w:tcW w:w="3260" w:type="dxa"/>
            <w:tcBorders>
              <w:top w:val="single" w:sz="18" w:space="0" w:color="auto"/>
              <w:left w:val="single" w:sz="6" w:space="0" w:color="auto"/>
              <w:bottom w:val="single" w:sz="18" w:space="0" w:color="auto"/>
              <w:right w:val="single" w:sz="6" w:space="0" w:color="auto"/>
            </w:tcBorders>
            <w:shd w:val="clear" w:color="auto" w:fill="auto"/>
          </w:tcPr>
          <w:p w14:paraId="48A75367" w14:textId="5D30ABA5" w:rsidR="004336B1" w:rsidRPr="006306D6" w:rsidRDefault="004336B1"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The school’s annual calendar of events has been reviewed and decisions made on cancelling or going ahead with events in the immediate term, including school trips.</w:t>
            </w:r>
          </w:p>
        </w:tc>
        <w:tc>
          <w:tcPr>
            <w:tcW w:w="2694" w:type="dxa"/>
            <w:tcBorders>
              <w:top w:val="single" w:sz="18" w:space="0" w:color="auto"/>
              <w:left w:val="single" w:sz="6" w:space="0" w:color="auto"/>
              <w:bottom w:val="single" w:sz="18" w:space="0" w:color="auto"/>
              <w:right w:val="single" w:sz="6" w:space="0" w:color="auto"/>
            </w:tcBorders>
            <w:shd w:val="clear" w:color="auto" w:fill="auto"/>
            <w:vAlign w:val="center"/>
          </w:tcPr>
          <w:p w14:paraId="6D220F82" w14:textId="5E3025A0" w:rsidR="004336B1" w:rsidRDefault="004336B1"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Plan in place for reviewing future events.</w:t>
            </w:r>
          </w:p>
          <w:p w14:paraId="78205AD7" w14:textId="0C49E3A5" w:rsidR="004336B1" w:rsidRDefault="004336B1" w:rsidP="00AD22FC">
            <w:pPr>
              <w:rPr>
                <w:rFonts w:asciiTheme="majorHAnsi" w:eastAsiaTheme="majorEastAsia" w:hAnsiTheme="majorHAnsi" w:cstheme="majorHAnsi"/>
                <w:sz w:val="20"/>
                <w:szCs w:val="20"/>
              </w:rPr>
            </w:pPr>
          </w:p>
          <w:p w14:paraId="09AED609" w14:textId="1355C760" w:rsidR="004336B1" w:rsidRDefault="004336B1" w:rsidP="00AD22FC">
            <w:pPr>
              <w:rPr>
                <w:rFonts w:asciiTheme="majorHAnsi" w:eastAsiaTheme="majorEastAsia" w:hAnsiTheme="majorHAnsi" w:cstheme="majorHAnsi"/>
                <w:sz w:val="20"/>
                <w:szCs w:val="20"/>
              </w:rPr>
            </w:pPr>
          </w:p>
          <w:p w14:paraId="5CCE78E0" w14:textId="780022C1" w:rsidR="004336B1" w:rsidRDefault="004336B1" w:rsidP="00AD22FC">
            <w:pPr>
              <w:rPr>
                <w:rFonts w:asciiTheme="majorHAnsi" w:eastAsiaTheme="majorEastAsia" w:hAnsiTheme="majorHAnsi" w:cstheme="majorHAnsi"/>
                <w:sz w:val="20"/>
                <w:szCs w:val="20"/>
              </w:rPr>
            </w:pPr>
          </w:p>
          <w:p w14:paraId="56376D43" w14:textId="43557BA9" w:rsidR="004336B1" w:rsidRPr="006306D6" w:rsidRDefault="004336B1" w:rsidP="00AD22FC">
            <w:pPr>
              <w:rPr>
                <w:rFonts w:asciiTheme="majorHAnsi" w:eastAsiaTheme="majorEastAsia" w:hAnsiTheme="majorHAnsi" w:cstheme="majorHAnsi"/>
                <w:color w:val="808080" w:themeColor="background1" w:themeShade="80"/>
                <w:sz w:val="20"/>
                <w:szCs w:val="20"/>
              </w:rPr>
            </w:pPr>
          </w:p>
        </w:tc>
        <w:tc>
          <w:tcPr>
            <w:tcW w:w="1176" w:type="dxa"/>
            <w:tcBorders>
              <w:top w:val="single" w:sz="18" w:space="0" w:color="auto"/>
              <w:left w:val="single" w:sz="6" w:space="0" w:color="auto"/>
              <w:bottom w:val="single" w:sz="18" w:space="0" w:color="auto"/>
              <w:right w:val="single" w:sz="6" w:space="0" w:color="auto"/>
            </w:tcBorders>
            <w:shd w:val="clear" w:color="auto" w:fill="auto"/>
          </w:tcPr>
          <w:p w14:paraId="2767764A" w14:textId="6D9D5165" w:rsidR="004336B1" w:rsidRPr="006306D6" w:rsidRDefault="004336B1"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H</w:t>
            </w:r>
          </w:p>
        </w:tc>
        <w:tc>
          <w:tcPr>
            <w:tcW w:w="4068" w:type="dxa"/>
            <w:tcBorders>
              <w:top w:val="single" w:sz="18" w:space="0" w:color="auto"/>
              <w:left w:val="single" w:sz="6" w:space="0" w:color="auto"/>
              <w:bottom w:val="single" w:sz="18" w:space="0" w:color="auto"/>
              <w:right w:val="single" w:sz="6" w:space="0" w:color="auto"/>
            </w:tcBorders>
            <w:shd w:val="clear" w:color="auto" w:fill="auto"/>
          </w:tcPr>
          <w:p w14:paraId="3702012E" w14:textId="5192A812" w:rsidR="004336B1" w:rsidRPr="006306D6" w:rsidRDefault="004336B1"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Plan for re-instating school trips. Individual trips to be risk assessed as usual, and with particular regard for COvid-19 restrictions &amp; guidelines.</w:t>
            </w:r>
          </w:p>
          <w:p w14:paraId="02469D60" w14:textId="6A100F64" w:rsidR="004336B1" w:rsidRPr="006306D6" w:rsidRDefault="004336B1" w:rsidP="00AD22FC">
            <w:pPr>
              <w:rPr>
                <w:rFonts w:asciiTheme="majorHAnsi" w:eastAsiaTheme="majorEastAsia" w:hAnsiTheme="majorHAnsi" w:cstheme="majorHAnsi"/>
                <w:sz w:val="20"/>
                <w:szCs w:val="20"/>
              </w:rPr>
            </w:pPr>
          </w:p>
          <w:p w14:paraId="4731AB48" w14:textId="30C3AC2B" w:rsidR="004336B1" w:rsidRPr="00EE75FB" w:rsidRDefault="004336B1"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Geography field trip is running on 10/05/21- 14/05/21 in line with government guidance.</w:t>
            </w:r>
          </w:p>
        </w:tc>
        <w:tc>
          <w:tcPr>
            <w:tcW w:w="1134" w:type="dxa"/>
            <w:tcBorders>
              <w:top w:val="single" w:sz="18" w:space="0" w:color="auto"/>
              <w:left w:val="single" w:sz="6" w:space="0" w:color="auto"/>
              <w:bottom w:val="single" w:sz="18" w:space="0" w:color="auto"/>
              <w:right w:val="single" w:sz="6" w:space="0" w:color="auto"/>
            </w:tcBorders>
            <w:shd w:val="clear" w:color="auto" w:fill="auto"/>
          </w:tcPr>
          <w:p w14:paraId="3520E083" w14:textId="0BEC3648" w:rsidR="004336B1" w:rsidRDefault="004336B1"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0FD3383B" w14:textId="4951DA74" w:rsidR="004336B1" w:rsidRPr="00EB181A" w:rsidRDefault="004336B1"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p w14:paraId="5784BE0D" w14:textId="153014E5" w:rsidR="004336B1" w:rsidRPr="00EB181A" w:rsidRDefault="004336B1" w:rsidP="00AD22FC">
            <w:pPr>
              <w:rPr>
                <w:rFonts w:asciiTheme="majorHAnsi" w:eastAsiaTheme="majorEastAsia" w:hAnsiTheme="majorHAnsi" w:cstheme="majorHAnsi"/>
                <w:color w:val="808080" w:themeColor="background1" w:themeShade="80"/>
                <w:sz w:val="20"/>
                <w:szCs w:val="20"/>
              </w:rPr>
            </w:pPr>
          </w:p>
        </w:tc>
        <w:tc>
          <w:tcPr>
            <w:tcW w:w="732" w:type="dxa"/>
            <w:tcBorders>
              <w:top w:val="single" w:sz="18" w:space="0" w:color="auto"/>
              <w:left w:val="single" w:sz="6" w:space="0" w:color="auto"/>
              <w:bottom w:val="single" w:sz="18" w:space="0" w:color="auto"/>
              <w:right w:val="single" w:sz="6" w:space="0" w:color="auto"/>
            </w:tcBorders>
            <w:shd w:val="clear" w:color="auto" w:fill="auto"/>
            <w:vAlign w:val="center"/>
          </w:tcPr>
          <w:p w14:paraId="0153C63D" w14:textId="162C73A9" w:rsidR="004336B1" w:rsidRPr="00EB181A" w:rsidRDefault="004336B1" w:rsidP="00AD22FC">
            <w:pPr>
              <w:rPr>
                <w:rFonts w:asciiTheme="majorHAnsi" w:eastAsiaTheme="majorEastAsia" w:hAnsiTheme="majorHAnsi" w:cstheme="majorHAnsi"/>
                <w:color w:val="808080" w:themeColor="background1" w:themeShade="80"/>
                <w:sz w:val="20"/>
                <w:szCs w:val="20"/>
              </w:rPr>
            </w:pPr>
            <w:r w:rsidRPr="00EB181A">
              <w:rPr>
                <w:rFonts w:asciiTheme="majorHAnsi" w:eastAsiaTheme="majorEastAsia" w:hAnsiTheme="majorHAnsi" w:cstheme="majorHAnsi"/>
                <w:sz w:val="20"/>
                <w:szCs w:val="20"/>
              </w:rPr>
              <w:t>M</w:t>
            </w:r>
          </w:p>
          <w:p w14:paraId="4F5A088B" w14:textId="3F6E348E" w:rsidR="004336B1" w:rsidRPr="00EB181A" w:rsidRDefault="004336B1" w:rsidP="00AD22FC">
            <w:pPr>
              <w:rPr>
                <w:rFonts w:asciiTheme="majorHAnsi" w:eastAsiaTheme="majorEastAsia" w:hAnsiTheme="majorHAnsi" w:cstheme="majorHAnsi"/>
                <w:color w:val="808080" w:themeColor="background1" w:themeShade="80"/>
                <w:sz w:val="20"/>
                <w:szCs w:val="20"/>
              </w:rPr>
            </w:pPr>
          </w:p>
          <w:p w14:paraId="28F9F573" w14:textId="33D22763" w:rsidR="004336B1" w:rsidRPr="00EB181A" w:rsidRDefault="004336B1" w:rsidP="00AD22FC">
            <w:pPr>
              <w:rPr>
                <w:rFonts w:asciiTheme="majorHAnsi" w:eastAsiaTheme="majorEastAsia" w:hAnsiTheme="majorHAnsi" w:cstheme="majorHAnsi"/>
                <w:color w:val="808080" w:themeColor="background1" w:themeShade="80"/>
                <w:sz w:val="20"/>
                <w:szCs w:val="20"/>
              </w:rPr>
            </w:pPr>
          </w:p>
          <w:p w14:paraId="1A7BCAD9" w14:textId="55A444D5" w:rsidR="004336B1" w:rsidRPr="00EB181A" w:rsidRDefault="004336B1" w:rsidP="00AD22FC">
            <w:pPr>
              <w:rPr>
                <w:rFonts w:asciiTheme="majorHAnsi" w:eastAsiaTheme="majorEastAsia" w:hAnsiTheme="majorHAnsi" w:cstheme="majorHAnsi"/>
                <w:color w:val="808080" w:themeColor="background1" w:themeShade="80"/>
                <w:sz w:val="20"/>
                <w:szCs w:val="20"/>
              </w:rPr>
            </w:pPr>
          </w:p>
        </w:tc>
      </w:tr>
      <w:tr w:rsidR="004336B1" w:rsidRPr="00EB181A" w14:paraId="24756909" w14:textId="77777777" w:rsidTr="002F5D40">
        <w:trPr>
          <w:trHeight w:val="582"/>
        </w:trPr>
        <w:tc>
          <w:tcPr>
            <w:tcW w:w="1838" w:type="dxa"/>
            <w:vMerge w:val="restart"/>
            <w:tcBorders>
              <w:top w:val="single" w:sz="18" w:space="0" w:color="auto"/>
              <w:right w:val="single" w:sz="6" w:space="0" w:color="auto"/>
            </w:tcBorders>
            <w:vAlign w:val="center"/>
          </w:tcPr>
          <w:p w14:paraId="169C9533" w14:textId="578B28AD" w:rsidR="004336B1" w:rsidRPr="00886816" w:rsidRDefault="004336B1" w:rsidP="00AD22FC">
            <w:pPr>
              <w:pStyle w:val="Heading1"/>
              <w:spacing w:before="0"/>
              <w:outlineLvl w:val="0"/>
              <w:rPr>
                <w:rFonts w:cstheme="majorHAnsi"/>
                <w:b/>
                <w:color w:val="auto"/>
                <w:sz w:val="20"/>
                <w:szCs w:val="20"/>
              </w:rPr>
            </w:pPr>
            <w:bookmarkStart w:id="12" w:name="_Toc40448332"/>
            <w:r w:rsidRPr="00886816">
              <w:rPr>
                <w:rFonts w:cstheme="majorHAnsi"/>
                <w:b/>
                <w:color w:val="auto"/>
                <w:sz w:val="20"/>
                <w:szCs w:val="20"/>
              </w:rPr>
              <w:t>Finance</w:t>
            </w:r>
            <w:bookmarkEnd w:id="12"/>
          </w:p>
        </w:tc>
        <w:tc>
          <w:tcPr>
            <w:tcW w:w="3260" w:type="dxa"/>
            <w:tcBorders>
              <w:top w:val="single" w:sz="18" w:space="0" w:color="auto"/>
              <w:left w:val="single" w:sz="6" w:space="0" w:color="auto"/>
              <w:bottom w:val="single" w:sz="6" w:space="0" w:color="auto"/>
              <w:right w:val="single" w:sz="6" w:space="0" w:color="auto"/>
            </w:tcBorders>
            <w:shd w:val="clear" w:color="auto" w:fill="auto"/>
          </w:tcPr>
          <w:p w14:paraId="10149388" w14:textId="10447916" w:rsidR="004336B1" w:rsidRPr="006306D6" w:rsidRDefault="004336B1"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Additional costs incurred due to COVID19 are understood and clearly documented.</w:t>
            </w:r>
          </w:p>
        </w:tc>
        <w:tc>
          <w:tcPr>
            <w:tcW w:w="2694" w:type="dxa"/>
            <w:tcBorders>
              <w:top w:val="single" w:sz="18" w:space="0" w:color="auto"/>
              <w:left w:val="single" w:sz="6" w:space="0" w:color="auto"/>
              <w:bottom w:val="single" w:sz="6" w:space="0" w:color="auto"/>
              <w:right w:val="single" w:sz="6" w:space="0" w:color="auto"/>
            </w:tcBorders>
            <w:shd w:val="clear" w:color="auto" w:fill="auto"/>
            <w:vAlign w:val="center"/>
          </w:tcPr>
          <w:p w14:paraId="006C7F42" w14:textId="0624F780" w:rsidR="004336B1" w:rsidRPr="006306D6" w:rsidRDefault="004336B1"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Claims submitted for reimbursement for example, increased premises related costs; additional cleaning; support for FSM</w:t>
            </w:r>
          </w:p>
        </w:tc>
        <w:tc>
          <w:tcPr>
            <w:tcW w:w="1176" w:type="dxa"/>
            <w:tcBorders>
              <w:top w:val="single" w:sz="18" w:space="0" w:color="auto"/>
              <w:left w:val="single" w:sz="6" w:space="0" w:color="auto"/>
              <w:bottom w:val="single" w:sz="6" w:space="0" w:color="auto"/>
              <w:right w:val="single" w:sz="6" w:space="0" w:color="auto"/>
            </w:tcBorders>
            <w:shd w:val="clear" w:color="auto" w:fill="auto"/>
          </w:tcPr>
          <w:p w14:paraId="5D5AB8F4" w14:textId="77777777" w:rsidR="004336B1" w:rsidRPr="006306D6" w:rsidRDefault="004336B1" w:rsidP="00AD22FC">
            <w:pPr>
              <w:rPr>
                <w:rFonts w:asciiTheme="majorHAnsi" w:eastAsiaTheme="majorEastAsia" w:hAnsiTheme="majorHAnsi" w:cstheme="majorHAnsi"/>
                <w:color w:val="808080" w:themeColor="background1" w:themeShade="80"/>
                <w:sz w:val="20"/>
                <w:szCs w:val="20"/>
              </w:rPr>
            </w:pPr>
          </w:p>
        </w:tc>
        <w:tc>
          <w:tcPr>
            <w:tcW w:w="4068" w:type="dxa"/>
            <w:tcBorders>
              <w:top w:val="single" w:sz="18" w:space="0" w:color="auto"/>
              <w:left w:val="single" w:sz="6" w:space="0" w:color="auto"/>
              <w:bottom w:val="single" w:sz="6" w:space="0" w:color="auto"/>
              <w:right w:val="single" w:sz="6" w:space="0" w:color="auto"/>
            </w:tcBorders>
            <w:shd w:val="clear" w:color="auto" w:fill="auto"/>
          </w:tcPr>
          <w:p w14:paraId="2A2C6581" w14:textId="4F302FFB" w:rsidR="004336B1" w:rsidRPr="006306D6" w:rsidRDefault="004336B1"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Awaiting form to claim.</w:t>
            </w:r>
          </w:p>
          <w:p w14:paraId="7C764866" w14:textId="088F6392" w:rsidR="004336B1" w:rsidRPr="006306D6" w:rsidRDefault="004336B1" w:rsidP="00AD22FC">
            <w:pPr>
              <w:rPr>
                <w:rFonts w:asciiTheme="majorHAnsi" w:eastAsiaTheme="majorEastAsia" w:hAnsiTheme="majorHAnsi" w:cstheme="majorHAnsi"/>
                <w:color w:val="808080" w:themeColor="background1" w:themeShade="80"/>
                <w:sz w:val="20"/>
                <w:szCs w:val="20"/>
              </w:rPr>
            </w:pPr>
            <w:r w:rsidRPr="006306D6">
              <w:rPr>
                <w:rFonts w:asciiTheme="majorHAnsi" w:eastAsiaTheme="majorEastAsia" w:hAnsiTheme="majorHAnsi" w:cstheme="majorHAnsi"/>
                <w:sz w:val="20"/>
                <w:szCs w:val="20"/>
              </w:rPr>
              <w:t>Cost centre in place for additional costs and spreadsheet.</w:t>
            </w:r>
          </w:p>
        </w:tc>
        <w:tc>
          <w:tcPr>
            <w:tcW w:w="1134" w:type="dxa"/>
            <w:tcBorders>
              <w:top w:val="single" w:sz="18" w:space="0" w:color="auto"/>
              <w:left w:val="single" w:sz="6" w:space="0" w:color="auto"/>
              <w:bottom w:val="single" w:sz="6" w:space="0" w:color="auto"/>
              <w:right w:val="single" w:sz="6" w:space="0" w:color="auto"/>
            </w:tcBorders>
            <w:shd w:val="clear" w:color="auto" w:fill="auto"/>
          </w:tcPr>
          <w:p w14:paraId="60C45B9A" w14:textId="1997C767" w:rsidR="004336B1" w:rsidRPr="00EB181A" w:rsidRDefault="004336B1" w:rsidP="00AD22FC">
            <w:pPr>
              <w:rPr>
                <w:rFonts w:asciiTheme="majorHAnsi" w:eastAsiaTheme="majorEastAsia" w:hAnsiTheme="majorHAnsi" w:cstheme="majorHAnsi"/>
                <w:color w:val="808080" w:themeColor="background1" w:themeShade="80"/>
                <w:sz w:val="20"/>
                <w:szCs w:val="20"/>
              </w:rPr>
            </w:pPr>
            <w:r>
              <w:rPr>
                <w:rFonts w:asciiTheme="majorHAnsi" w:eastAsiaTheme="majorEastAsia" w:hAnsiTheme="majorHAnsi" w:cstheme="majorHAnsi"/>
                <w:sz w:val="20"/>
                <w:szCs w:val="20"/>
              </w:rPr>
              <w:t>Reviewed 24/01/22</w:t>
            </w:r>
          </w:p>
        </w:tc>
        <w:tc>
          <w:tcPr>
            <w:tcW w:w="732" w:type="dxa"/>
            <w:tcBorders>
              <w:top w:val="single" w:sz="18" w:space="0" w:color="auto"/>
              <w:left w:val="single" w:sz="6" w:space="0" w:color="auto"/>
              <w:bottom w:val="single" w:sz="6" w:space="0" w:color="auto"/>
              <w:right w:val="single" w:sz="6" w:space="0" w:color="auto"/>
            </w:tcBorders>
            <w:shd w:val="clear" w:color="auto" w:fill="auto"/>
            <w:vAlign w:val="center"/>
          </w:tcPr>
          <w:p w14:paraId="67FB082C" w14:textId="77777777" w:rsidR="004336B1" w:rsidRPr="00EB181A" w:rsidRDefault="004336B1" w:rsidP="00AD22FC">
            <w:pPr>
              <w:rPr>
                <w:rFonts w:asciiTheme="majorHAnsi" w:eastAsiaTheme="majorEastAsia" w:hAnsiTheme="majorHAnsi" w:cstheme="majorHAnsi"/>
                <w:color w:val="808080" w:themeColor="background1" w:themeShade="80"/>
                <w:sz w:val="20"/>
                <w:szCs w:val="20"/>
              </w:rPr>
            </w:pPr>
          </w:p>
        </w:tc>
      </w:tr>
      <w:tr w:rsidR="004336B1" w:rsidRPr="00EB181A" w14:paraId="2B039E4F" w14:textId="77777777" w:rsidTr="002F5D40">
        <w:trPr>
          <w:trHeight w:val="582"/>
        </w:trPr>
        <w:tc>
          <w:tcPr>
            <w:tcW w:w="1838" w:type="dxa"/>
            <w:vMerge/>
            <w:vAlign w:val="center"/>
          </w:tcPr>
          <w:p w14:paraId="4D5F7D15" w14:textId="77777777" w:rsidR="004336B1" w:rsidRPr="00EB181A" w:rsidRDefault="004336B1" w:rsidP="00AD22FC">
            <w:pPr>
              <w:pStyle w:val="Heading1"/>
              <w:spacing w:before="0"/>
              <w:jc w:val="center"/>
              <w:outlineLvl w:val="0"/>
              <w:rPr>
                <w:rFonts w:cstheme="majorHAnsi"/>
                <w:b/>
                <w:bCs/>
                <w:color w:val="auto"/>
                <w:sz w:val="20"/>
                <w:szCs w:val="20"/>
              </w:rPr>
            </w:pPr>
          </w:p>
        </w:tc>
        <w:tc>
          <w:tcPr>
            <w:tcW w:w="5954" w:type="dxa"/>
            <w:gridSpan w:val="2"/>
            <w:tcBorders>
              <w:top w:val="single" w:sz="6" w:space="0" w:color="auto"/>
              <w:left w:val="single" w:sz="6" w:space="0" w:color="auto"/>
              <w:bottom w:val="single" w:sz="6" w:space="0" w:color="auto"/>
              <w:right w:val="single" w:sz="6" w:space="0" w:color="auto"/>
            </w:tcBorders>
            <w:shd w:val="clear" w:color="auto" w:fill="auto"/>
          </w:tcPr>
          <w:p w14:paraId="3C8B2CB7" w14:textId="29464D87" w:rsidR="004336B1" w:rsidRPr="006306D6" w:rsidRDefault="004336B1" w:rsidP="008619B4">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 xml:space="preserve">Any loss of </w:t>
            </w:r>
            <w:r w:rsidR="008619B4">
              <w:rPr>
                <w:rFonts w:asciiTheme="majorHAnsi" w:eastAsiaTheme="majorEastAsia" w:hAnsiTheme="majorHAnsi" w:cstheme="majorHAnsi"/>
                <w:sz w:val="20"/>
                <w:szCs w:val="20"/>
              </w:rPr>
              <w:t>income understood, including</w:t>
            </w:r>
            <w:r w:rsidRPr="006306D6">
              <w:rPr>
                <w:rFonts w:asciiTheme="majorHAnsi" w:eastAsiaTheme="majorEastAsia" w:hAnsiTheme="majorHAnsi" w:cstheme="majorHAnsi"/>
                <w:sz w:val="20"/>
                <w:szCs w:val="20"/>
              </w:rPr>
              <w:t xml:space="preserve"> impact </w:t>
            </w:r>
            <w:r w:rsidR="008619B4">
              <w:rPr>
                <w:rFonts w:asciiTheme="majorHAnsi" w:eastAsiaTheme="majorEastAsia" w:hAnsiTheme="majorHAnsi" w:cstheme="majorHAnsi"/>
                <w:sz w:val="20"/>
                <w:szCs w:val="20"/>
              </w:rPr>
              <w:t>of lettings and</w:t>
            </w:r>
            <w:r w:rsidRPr="006306D6">
              <w:rPr>
                <w:rFonts w:asciiTheme="majorHAnsi" w:eastAsiaTheme="majorEastAsia" w:hAnsiTheme="majorHAnsi" w:cstheme="majorHAnsi"/>
                <w:sz w:val="20"/>
                <w:szCs w:val="20"/>
              </w:rPr>
              <w:t xml:space="preserve"> financial implications. Budget adjustments have been allowed for and discussed by the Governors’ Finance committee</w:t>
            </w:r>
          </w:p>
        </w:tc>
        <w:tc>
          <w:tcPr>
            <w:tcW w:w="1176" w:type="dxa"/>
            <w:tcBorders>
              <w:top w:val="single" w:sz="6" w:space="0" w:color="auto"/>
              <w:left w:val="single" w:sz="6" w:space="0" w:color="auto"/>
              <w:bottom w:val="single" w:sz="6" w:space="0" w:color="auto"/>
              <w:right w:val="single" w:sz="6" w:space="0" w:color="auto"/>
            </w:tcBorders>
            <w:shd w:val="clear" w:color="auto" w:fill="auto"/>
          </w:tcPr>
          <w:p w14:paraId="5F73C957" w14:textId="77777777" w:rsidR="004336B1" w:rsidRPr="006306D6" w:rsidRDefault="004336B1" w:rsidP="00AD22FC">
            <w:pPr>
              <w:rPr>
                <w:rFonts w:asciiTheme="majorHAnsi" w:eastAsiaTheme="majorEastAsia" w:hAnsiTheme="majorHAnsi" w:cstheme="majorHAnsi"/>
                <w:color w:val="808080" w:themeColor="background1" w:themeShade="80"/>
                <w:sz w:val="20"/>
                <w:szCs w:val="20"/>
              </w:rPr>
            </w:pPr>
          </w:p>
        </w:tc>
        <w:tc>
          <w:tcPr>
            <w:tcW w:w="4068" w:type="dxa"/>
            <w:tcBorders>
              <w:top w:val="single" w:sz="6" w:space="0" w:color="auto"/>
              <w:left w:val="single" w:sz="6" w:space="0" w:color="auto"/>
              <w:bottom w:val="single" w:sz="6" w:space="0" w:color="auto"/>
              <w:right w:val="single" w:sz="6" w:space="0" w:color="auto"/>
            </w:tcBorders>
            <w:shd w:val="clear" w:color="auto" w:fill="auto"/>
          </w:tcPr>
          <w:p w14:paraId="5652AAFF" w14:textId="34437342" w:rsidR="004336B1" w:rsidRPr="006306D6" w:rsidRDefault="004336B1"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Continue phased approach to re-instating lettings.</w:t>
            </w:r>
          </w:p>
          <w:p w14:paraId="7800092F" w14:textId="6A0713EF" w:rsidR="004336B1" w:rsidRPr="006306D6" w:rsidRDefault="004336B1" w:rsidP="00AD22FC">
            <w:pPr>
              <w:rPr>
                <w:rFonts w:asciiTheme="majorHAnsi" w:eastAsiaTheme="majorEastAsia" w:hAnsiTheme="majorHAnsi" w:cstheme="majorHAnsi"/>
                <w:color w:val="808080" w:themeColor="background1" w:themeShade="8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0DB7C0F" w14:textId="6EC9808C" w:rsidR="004336B1" w:rsidRDefault="004336B1"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Reviewed </w:t>
            </w:r>
          </w:p>
          <w:p w14:paraId="0A06C5B6" w14:textId="3F3313FB" w:rsidR="004336B1" w:rsidRPr="00EB181A" w:rsidRDefault="004336B1" w:rsidP="00AD22FC">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24/01/22</w:t>
            </w:r>
          </w:p>
          <w:p w14:paraId="346D5692" w14:textId="77777777" w:rsidR="004336B1" w:rsidRPr="00EB181A" w:rsidRDefault="004336B1" w:rsidP="00AD22FC">
            <w:pPr>
              <w:rPr>
                <w:rFonts w:asciiTheme="majorHAnsi" w:eastAsiaTheme="majorEastAsia" w:hAnsiTheme="majorHAnsi" w:cstheme="majorHAnsi"/>
                <w:color w:val="808080" w:themeColor="background1" w:themeShade="80"/>
                <w:sz w:val="20"/>
                <w:szCs w:val="20"/>
              </w:rPr>
            </w:pP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19EFAAD" w14:textId="77777777" w:rsidR="004336B1" w:rsidRPr="00EB181A" w:rsidRDefault="004336B1" w:rsidP="00AD22FC">
            <w:pPr>
              <w:rPr>
                <w:rFonts w:asciiTheme="majorHAnsi" w:eastAsiaTheme="majorEastAsia" w:hAnsiTheme="majorHAnsi" w:cstheme="majorHAnsi"/>
                <w:color w:val="808080" w:themeColor="background1" w:themeShade="80"/>
                <w:sz w:val="20"/>
                <w:szCs w:val="20"/>
              </w:rPr>
            </w:pPr>
          </w:p>
        </w:tc>
      </w:tr>
      <w:tr w:rsidR="004336B1" w:rsidRPr="00EB181A" w14:paraId="1DD375E6" w14:textId="77777777" w:rsidTr="002F5D40">
        <w:trPr>
          <w:trHeight w:val="582"/>
        </w:trPr>
        <w:tc>
          <w:tcPr>
            <w:tcW w:w="1838" w:type="dxa"/>
            <w:vMerge/>
            <w:vAlign w:val="center"/>
          </w:tcPr>
          <w:p w14:paraId="609B5963" w14:textId="77777777" w:rsidR="004336B1" w:rsidRPr="00EB181A" w:rsidRDefault="004336B1" w:rsidP="00AD22FC">
            <w:pPr>
              <w:pStyle w:val="Heading1"/>
              <w:spacing w:before="0"/>
              <w:jc w:val="center"/>
              <w:outlineLvl w:val="0"/>
              <w:rPr>
                <w:rFonts w:cstheme="majorHAnsi"/>
                <w:b/>
                <w:bCs/>
                <w:color w:val="auto"/>
                <w:sz w:val="20"/>
                <w:szCs w:val="20"/>
              </w:rPr>
            </w:pPr>
          </w:p>
        </w:tc>
        <w:tc>
          <w:tcPr>
            <w:tcW w:w="5954" w:type="dxa"/>
            <w:gridSpan w:val="2"/>
            <w:tcBorders>
              <w:top w:val="single" w:sz="6" w:space="0" w:color="auto"/>
              <w:left w:val="single" w:sz="6" w:space="0" w:color="auto"/>
              <w:bottom w:val="single" w:sz="6" w:space="0" w:color="auto"/>
              <w:right w:val="single" w:sz="6" w:space="0" w:color="auto"/>
            </w:tcBorders>
            <w:shd w:val="clear" w:color="auto" w:fill="auto"/>
          </w:tcPr>
          <w:p w14:paraId="42C117E9" w14:textId="77777777" w:rsidR="004336B1" w:rsidRPr="006306D6" w:rsidRDefault="004336B1" w:rsidP="00AD22FC">
            <w:pPr>
              <w:rPr>
                <w:rFonts w:asciiTheme="majorHAnsi" w:eastAsiaTheme="majorEastAsia" w:hAnsiTheme="majorHAnsi" w:cstheme="majorHAnsi"/>
                <w:sz w:val="20"/>
                <w:szCs w:val="20"/>
              </w:rPr>
            </w:pPr>
            <w:r w:rsidRPr="006306D6">
              <w:rPr>
                <w:rFonts w:asciiTheme="majorHAnsi" w:eastAsiaTheme="majorEastAsia" w:hAnsiTheme="majorHAnsi" w:cstheme="majorHAnsi"/>
                <w:sz w:val="20"/>
                <w:szCs w:val="20"/>
              </w:rPr>
              <w:t>Reintroduction or re-contracting services, such as:</w:t>
            </w:r>
          </w:p>
          <w:p w14:paraId="04BF2389" w14:textId="77777777" w:rsidR="004336B1" w:rsidRPr="006306D6" w:rsidRDefault="004336B1" w:rsidP="00AD22FC">
            <w:pPr>
              <w:pStyle w:val="ListParagraph"/>
              <w:numPr>
                <w:ilvl w:val="0"/>
                <w:numId w:val="4"/>
              </w:numPr>
              <w:rPr>
                <w:rFonts w:asciiTheme="majorHAnsi" w:hAnsiTheme="majorHAnsi" w:cstheme="majorHAnsi"/>
                <w:color w:val="000000" w:themeColor="text1"/>
                <w:sz w:val="20"/>
                <w:szCs w:val="20"/>
              </w:rPr>
            </w:pPr>
            <w:r w:rsidRPr="006306D6">
              <w:rPr>
                <w:rFonts w:asciiTheme="majorHAnsi" w:eastAsiaTheme="majorEastAsia" w:hAnsiTheme="majorHAnsi" w:cstheme="majorHAnsi"/>
                <w:sz w:val="20"/>
                <w:szCs w:val="20"/>
              </w:rPr>
              <w:t>Cleaning</w:t>
            </w:r>
          </w:p>
          <w:p w14:paraId="33C2E2BC" w14:textId="77777777" w:rsidR="004336B1" w:rsidRPr="006306D6" w:rsidRDefault="004336B1" w:rsidP="00AD22FC">
            <w:pPr>
              <w:pStyle w:val="ListParagraph"/>
              <w:numPr>
                <w:ilvl w:val="0"/>
                <w:numId w:val="4"/>
              </w:numPr>
              <w:rPr>
                <w:rFonts w:asciiTheme="majorHAnsi" w:hAnsiTheme="majorHAnsi" w:cstheme="majorHAnsi"/>
                <w:color w:val="000000" w:themeColor="text1"/>
                <w:sz w:val="20"/>
                <w:szCs w:val="20"/>
              </w:rPr>
            </w:pPr>
            <w:r w:rsidRPr="006306D6">
              <w:rPr>
                <w:rFonts w:asciiTheme="majorHAnsi" w:eastAsiaTheme="majorEastAsia" w:hAnsiTheme="majorHAnsi" w:cstheme="majorHAnsi"/>
                <w:sz w:val="20"/>
                <w:szCs w:val="20"/>
              </w:rPr>
              <w:t xml:space="preserve">IT support </w:t>
            </w:r>
          </w:p>
          <w:p w14:paraId="33CEA3F9" w14:textId="3FBD0FCC" w:rsidR="004336B1" w:rsidRPr="006306D6" w:rsidRDefault="004336B1" w:rsidP="00AD22FC">
            <w:pPr>
              <w:pStyle w:val="ListParagraph"/>
              <w:numPr>
                <w:ilvl w:val="0"/>
                <w:numId w:val="4"/>
              </w:numPr>
              <w:rPr>
                <w:rFonts w:asciiTheme="majorHAnsi" w:hAnsiTheme="majorHAnsi" w:cstheme="majorHAnsi"/>
                <w:color w:val="000000" w:themeColor="text1"/>
                <w:sz w:val="20"/>
                <w:szCs w:val="20"/>
              </w:rPr>
            </w:pPr>
            <w:r w:rsidRPr="006306D6">
              <w:rPr>
                <w:rFonts w:asciiTheme="majorHAnsi" w:eastAsiaTheme="majorEastAsia" w:hAnsiTheme="majorHAnsi" w:cstheme="majorHAnsi"/>
                <w:sz w:val="20"/>
                <w:szCs w:val="20"/>
              </w:rPr>
              <w:t>Catering</w:t>
            </w:r>
          </w:p>
          <w:p w14:paraId="016BA5B4" w14:textId="64169CD4" w:rsidR="004336B1" w:rsidRPr="006306D6" w:rsidRDefault="004336B1" w:rsidP="00AD22FC">
            <w:pPr>
              <w:rPr>
                <w:rFonts w:asciiTheme="majorHAnsi" w:eastAsiaTheme="majorEastAsia" w:hAnsiTheme="majorHAnsi" w:cstheme="majorHAnsi"/>
                <w:sz w:val="20"/>
                <w:szCs w:val="20"/>
              </w:rPr>
            </w:pPr>
          </w:p>
        </w:tc>
        <w:tc>
          <w:tcPr>
            <w:tcW w:w="1176" w:type="dxa"/>
            <w:tcBorders>
              <w:top w:val="single" w:sz="6" w:space="0" w:color="auto"/>
              <w:left w:val="single" w:sz="6" w:space="0" w:color="auto"/>
              <w:bottom w:val="single" w:sz="6" w:space="0" w:color="auto"/>
              <w:right w:val="single" w:sz="6" w:space="0" w:color="auto"/>
            </w:tcBorders>
            <w:shd w:val="clear" w:color="auto" w:fill="auto"/>
          </w:tcPr>
          <w:p w14:paraId="454547C0" w14:textId="77777777" w:rsidR="004336B1" w:rsidRPr="006306D6" w:rsidRDefault="004336B1" w:rsidP="00AD22FC">
            <w:pPr>
              <w:rPr>
                <w:rFonts w:asciiTheme="majorHAnsi" w:eastAsiaTheme="majorEastAsia" w:hAnsiTheme="majorHAnsi" w:cstheme="majorHAnsi"/>
                <w:color w:val="808080" w:themeColor="background1" w:themeShade="80"/>
                <w:sz w:val="20"/>
                <w:szCs w:val="20"/>
              </w:rPr>
            </w:pPr>
          </w:p>
        </w:tc>
        <w:tc>
          <w:tcPr>
            <w:tcW w:w="4068" w:type="dxa"/>
            <w:tcBorders>
              <w:top w:val="single" w:sz="6" w:space="0" w:color="auto"/>
              <w:left w:val="single" w:sz="6" w:space="0" w:color="auto"/>
              <w:bottom w:val="single" w:sz="6" w:space="0" w:color="auto"/>
              <w:right w:val="single" w:sz="6" w:space="0" w:color="auto"/>
            </w:tcBorders>
            <w:shd w:val="clear" w:color="auto" w:fill="auto"/>
          </w:tcPr>
          <w:p w14:paraId="0DDE63B3" w14:textId="77777777" w:rsidR="004336B1" w:rsidRPr="006306D6" w:rsidRDefault="004336B1" w:rsidP="00AD22FC">
            <w:pPr>
              <w:rPr>
                <w:rFonts w:asciiTheme="majorHAnsi" w:eastAsiaTheme="majorEastAsia" w:hAnsiTheme="majorHAnsi" w:cstheme="majorHAnsi"/>
                <w:color w:val="808080" w:themeColor="background1" w:themeShade="8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7A3806D" w14:textId="77777777" w:rsidR="004336B1" w:rsidRPr="00EB181A" w:rsidRDefault="004336B1" w:rsidP="00AD22FC">
            <w:pPr>
              <w:rPr>
                <w:rFonts w:asciiTheme="majorHAnsi" w:eastAsiaTheme="majorEastAsia" w:hAnsiTheme="majorHAnsi" w:cstheme="majorHAnsi"/>
                <w:color w:val="808080" w:themeColor="background1" w:themeShade="80"/>
                <w:sz w:val="20"/>
                <w:szCs w:val="20"/>
              </w:rPr>
            </w:pP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682AA7E" w14:textId="77777777" w:rsidR="004336B1" w:rsidRPr="00EB181A" w:rsidRDefault="004336B1" w:rsidP="00AD22FC">
            <w:pPr>
              <w:rPr>
                <w:rFonts w:asciiTheme="majorHAnsi" w:eastAsiaTheme="majorEastAsia" w:hAnsiTheme="majorHAnsi" w:cstheme="majorHAnsi"/>
                <w:color w:val="808080" w:themeColor="background1" w:themeShade="80"/>
                <w:sz w:val="20"/>
                <w:szCs w:val="20"/>
              </w:rPr>
            </w:pPr>
          </w:p>
        </w:tc>
      </w:tr>
    </w:tbl>
    <w:p w14:paraId="69A1DB63" w14:textId="567C0E48" w:rsidR="07BE445F" w:rsidRPr="003D3C32" w:rsidRDefault="07BE445F" w:rsidP="00AD22FC">
      <w:pPr>
        <w:spacing w:after="0" w:line="240" w:lineRule="auto"/>
        <w:rPr>
          <w:rFonts w:asciiTheme="majorHAnsi" w:eastAsia="Calibri" w:hAnsiTheme="majorHAnsi" w:cstheme="majorHAnsi"/>
          <w:sz w:val="20"/>
          <w:szCs w:val="20"/>
        </w:rPr>
      </w:pPr>
    </w:p>
    <w:sectPr w:rsidR="07BE445F" w:rsidRPr="003D3C32" w:rsidSect="002A007F">
      <w:headerReference w:type="default" r:id="rId18"/>
      <w:footerReference w:type="default" r:id="rId19"/>
      <w:pgSz w:w="16838" w:h="11906" w:orient="landscape"/>
      <w:pgMar w:top="993"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3D00F" w14:textId="77777777" w:rsidR="0005074A" w:rsidRDefault="0005074A" w:rsidP="000045DA">
      <w:pPr>
        <w:spacing w:after="0" w:line="240" w:lineRule="auto"/>
      </w:pPr>
      <w:r>
        <w:separator/>
      </w:r>
    </w:p>
  </w:endnote>
  <w:endnote w:type="continuationSeparator" w:id="0">
    <w:p w14:paraId="252676FF" w14:textId="77777777" w:rsidR="0005074A" w:rsidRDefault="0005074A" w:rsidP="000045DA">
      <w:pPr>
        <w:spacing w:after="0" w:line="240" w:lineRule="auto"/>
      </w:pPr>
      <w:r>
        <w:continuationSeparator/>
      </w:r>
    </w:p>
  </w:endnote>
  <w:endnote w:type="continuationNotice" w:id="1">
    <w:p w14:paraId="2A627B3F" w14:textId="77777777" w:rsidR="0005074A" w:rsidRDefault="00050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3"/>
      <w:gridCol w:w="4653"/>
      <w:gridCol w:w="4653"/>
    </w:tblGrid>
    <w:tr w:rsidR="0005074A" w14:paraId="28D478FF" w14:textId="77777777" w:rsidTr="241B6E7A">
      <w:tc>
        <w:tcPr>
          <w:tcW w:w="4653" w:type="dxa"/>
        </w:tcPr>
        <w:p w14:paraId="05CE86FC" w14:textId="7ED676A7" w:rsidR="0005074A" w:rsidRDefault="0005074A" w:rsidP="241B6E7A">
          <w:pPr>
            <w:pStyle w:val="Header"/>
            <w:ind w:left="-115"/>
          </w:pPr>
        </w:p>
      </w:tc>
      <w:tc>
        <w:tcPr>
          <w:tcW w:w="4653" w:type="dxa"/>
        </w:tcPr>
        <w:p w14:paraId="1F6D2008" w14:textId="116AFCD8" w:rsidR="0005074A" w:rsidRDefault="0005074A" w:rsidP="241B6E7A">
          <w:pPr>
            <w:pStyle w:val="Header"/>
            <w:jc w:val="center"/>
          </w:pPr>
        </w:p>
      </w:tc>
      <w:tc>
        <w:tcPr>
          <w:tcW w:w="4653" w:type="dxa"/>
        </w:tcPr>
        <w:p w14:paraId="46AD0772" w14:textId="4078BCD4" w:rsidR="0005074A" w:rsidRDefault="0005074A" w:rsidP="241B6E7A">
          <w:pPr>
            <w:pStyle w:val="Header"/>
            <w:ind w:right="-115"/>
            <w:jc w:val="right"/>
          </w:pPr>
        </w:p>
      </w:tc>
    </w:tr>
  </w:tbl>
  <w:p w14:paraId="29D1F549" w14:textId="7C34EB30" w:rsidR="0005074A" w:rsidRDefault="0005074A" w:rsidP="241B6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206C3" w14:textId="77777777" w:rsidR="0005074A" w:rsidRDefault="0005074A" w:rsidP="000045DA">
      <w:pPr>
        <w:spacing w:after="0" w:line="240" w:lineRule="auto"/>
      </w:pPr>
      <w:r>
        <w:separator/>
      </w:r>
    </w:p>
  </w:footnote>
  <w:footnote w:type="continuationSeparator" w:id="0">
    <w:p w14:paraId="77165699" w14:textId="77777777" w:rsidR="0005074A" w:rsidRDefault="0005074A" w:rsidP="000045DA">
      <w:pPr>
        <w:spacing w:after="0" w:line="240" w:lineRule="auto"/>
      </w:pPr>
      <w:r>
        <w:continuationSeparator/>
      </w:r>
    </w:p>
  </w:footnote>
  <w:footnote w:type="continuationNotice" w:id="1">
    <w:p w14:paraId="72BB8338" w14:textId="77777777" w:rsidR="0005074A" w:rsidRDefault="000507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3"/>
      <w:gridCol w:w="4653"/>
      <w:gridCol w:w="4653"/>
    </w:tblGrid>
    <w:tr w:rsidR="0005074A" w14:paraId="3752D960" w14:textId="77777777" w:rsidTr="241B6E7A">
      <w:tc>
        <w:tcPr>
          <w:tcW w:w="4653" w:type="dxa"/>
        </w:tcPr>
        <w:p w14:paraId="42B943C2" w14:textId="47E2DB64" w:rsidR="0005074A" w:rsidRDefault="0005074A" w:rsidP="241B6E7A">
          <w:pPr>
            <w:pStyle w:val="Header"/>
            <w:ind w:left="-115"/>
          </w:pPr>
        </w:p>
      </w:tc>
      <w:tc>
        <w:tcPr>
          <w:tcW w:w="4653" w:type="dxa"/>
        </w:tcPr>
        <w:p w14:paraId="6B1C7013" w14:textId="53B4133C" w:rsidR="0005074A" w:rsidRDefault="0005074A" w:rsidP="241B6E7A">
          <w:pPr>
            <w:pStyle w:val="Header"/>
            <w:jc w:val="center"/>
          </w:pPr>
        </w:p>
      </w:tc>
      <w:tc>
        <w:tcPr>
          <w:tcW w:w="4653" w:type="dxa"/>
        </w:tcPr>
        <w:p w14:paraId="7791AE1A" w14:textId="2BB0C6EB" w:rsidR="0005074A" w:rsidRDefault="0005074A" w:rsidP="241B6E7A">
          <w:pPr>
            <w:pStyle w:val="Header"/>
            <w:ind w:right="-115"/>
            <w:jc w:val="right"/>
          </w:pPr>
        </w:p>
      </w:tc>
    </w:tr>
  </w:tbl>
  <w:p w14:paraId="2E5687C1" w14:textId="07869D9A" w:rsidR="0005074A" w:rsidRDefault="0005074A" w:rsidP="241B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56D"/>
    <w:multiLevelType w:val="hybridMultilevel"/>
    <w:tmpl w:val="274AB516"/>
    <w:lvl w:ilvl="0" w:tplc="B2D085A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773F7"/>
    <w:multiLevelType w:val="multilevel"/>
    <w:tmpl w:val="3DC2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C60F20"/>
    <w:multiLevelType w:val="hybridMultilevel"/>
    <w:tmpl w:val="705AA8A4"/>
    <w:lvl w:ilvl="0" w:tplc="FFFFFFFF">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F6545"/>
    <w:multiLevelType w:val="hybridMultilevel"/>
    <w:tmpl w:val="2F2025C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DD25B1"/>
    <w:multiLevelType w:val="hybridMultilevel"/>
    <w:tmpl w:val="FFFFFFFF"/>
    <w:lvl w:ilvl="0" w:tplc="71B21648">
      <w:start w:val="1"/>
      <w:numFmt w:val="bullet"/>
      <w:lvlText w:val=""/>
      <w:lvlJc w:val="left"/>
      <w:pPr>
        <w:ind w:left="720" w:hanging="360"/>
      </w:pPr>
      <w:rPr>
        <w:rFonts w:ascii="Symbol" w:hAnsi="Symbol" w:hint="default"/>
      </w:rPr>
    </w:lvl>
    <w:lvl w:ilvl="1" w:tplc="1FD44D84">
      <w:start w:val="1"/>
      <w:numFmt w:val="bullet"/>
      <w:lvlText w:val="o"/>
      <w:lvlJc w:val="left"/>
      <w:pPr>
        <w:ind w:left="1440" w:hanging="360"/>
      </w:pPr>
      <w:rPr>
        <w:rFonts w:ascii="Courier New" w:hAnsi="Courier New" w:hint="default"/>
      </w:rPr>
    </w:lvl>
    <w:lvl w:ilvl="2" w:tplc="33A0E272">
      <w:start w:val="1"/>
      <w:numFmt w:val="bullet"/>
      <w:lvlText w:val=""/>
      <w:lvlJc w:val="left"/>
      <w:pPr>
        <w:ind w:left="2160" w:hanging="360"/>
      </w:pPr>
      <w:rPr>
        <w:rFonts w:ascii="Wingdings" w:hAnsi="Wingdings" w:hint="default"/>
      </w:rPr>
    </w:lvl>
    <w:lvl w:ilvl="3" w:tplc="F544C1CA">
      <w:start w:val="1"/>
      <w:numFmt w:val="bullet"/>
      <w:lvlText w:val=""/>
      <w:lvlJc w:val="left"/>
      <w:pPr>
        <w:ind w:left="2880" w:hanging="360"/>
      </w:pPr>
      <w:rPr>
        <w:rFonts w:ascii="Symbol" w:hAnsi="Symbol" w:hint="default"/>
      </w:rPr>
    </w:lvl>
    <w:lvl w:ilvl="4" w:tplc="DD8CF084">
      <w:start w:val="1"/>
      <w:numFmt w:val="bullet"/>
      <w:lvlText w:val="o"/>
      <w:lvlJc w:val="left"/>
      <w:pPr>
        <w:ind w:left="3600" w:hanging="360"/>
      </w:pPr>
      <w:rPr>
        <w:rFonts w:ascii="Courier New" w:hAnsi="Courier New" w:hint="default"/>
      </w:rPr>
    </w:lvl>
    <w:lvl w:ilvl="5" w:tplc="8610AC14">
      <w:start w:val="1"/>
      <w:numFmt w:val="bullet"/>
      <w:lvlText w:val=""/>
      <w:lvlJc w:val="left"/>
      <w:pPr>
        <w:ind w:left="4320" w:hanging="360"/>
      </w:pPr>
      <w:rPr>
        <w:rFonts w:ascii="Wingdings" w:hAnsi="Wingdings" w:hint="default"/>
      </w:rPr>
    </w:lvl>
    <w:lvl w:ilvl="6" w:tplc="29A050CA">
      <w:start w:val="1"/>
      <w:numFmt w:val="bullet"/>
      <w:lvlText w:val=""/>
      <w:lvlJc w:val="left"/>
      <w:pPr>
        <w:ind w:left="5040" w:hanging="360"/>
      </w:pPr>
      <w:rPr>
        <w:rFonts w:ascii="Symbol" w:hAnsi="Symbol" w:hint="default"/>
      </w:rPr>
    </w:lvl>
    <w:lvl w:ilvl="7" w:tplc="BD806D72">
      <w:start w:val="1"/>
      <w:numFmt w:val="bullet"/>
      <w:lvlText w:val="o"/>
      <w:lvlJc w:val="left"/>
      <w:pPr>
        <w:ind w:left="5760" w:hanging="360"/>
      </w:pPr>
      <w:rPr>
        <w:rFonts w:ascii="Courier New" w:hAnsi="Courier New" w:hint="default"/>
      </w:rPr>
    </w:lvl>
    <w:lvl w:ilvl="8" w:tplc="31FABBE0">
      <w:start w:val="1"/>
      <w:numFmt w:val="bullet"/>
      <w:lvlText w:val=""/>
      <w:lvlJc w:val="left"/>
      <w:pPr>
        <w:ind w:left="6480" w:hanging="360"/>
      </w:pPr>
      <w:rPr>
        <w:rFonts w:ascii="Wingdings" w:hAnsi="Wingdings" w:hint="default"/>
      </w:rPr>
    </w:lvl>
  </w:abstractNum>
  <w:abstractNum w:abstractNumId="5" w15:restartNumberingAfterBreak="0">
    <w:nsid w:val="5B6A3720"/>
    <w:multiLevelType w:val="multilevel"/>
    <w:tmpl w:val="1394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0351FE"/>
    <w:multiLevelType w:val="hybridMultilevel"/>
    <w:tmpl w:val="6AA4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212A88"/>
    <w:multiLevelType w:val="hybridMultilevel"/>
    <w:tmpl w:val="AC8E5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7A064E"/>
    <w:multiLevelType w:val="hybridMultilevel"/>
    <w:tmpl w:val="FFFFFFFF"/>
    <w:lvl w:ilvl="0" w:tplc="36386E3E">
      <w:start w:val="1"/>
      <w:numFmt w:val="bullet"/>
      <w:lvlText w:val=""/>
      <w:lvlJc w:val="left"/>
      <w:pPr>
        <w:ind w:left="720" w:hanging="360"/>
      </w:pPr>
      <w:rPr>
        <w:rFonts w:ascii="Symbol" w:hAnsi="Symbol" w:hint="default"/>
      </w:rPr>
    </w:lvl>
    <w:lvl w:ilvl="1" w:tplc="BA8403A6">
      <w:start w:val="1"/>
      <w:numFmt w:val="bullet"/>
      <w:lvlText w:val="o"/>
      <w:lvlJc w:val="left"/>
      <w:pPr>
        <w:ind w:left="1440" w:hanging="360"/>
      </w:pPr>
      <w:rPr>
        <w:rFonts w:ascii="Courier New" w:hAnsi="Courier New" w:hint="default"/>
      </w:rPr>
    </w:lvl>
    <w:lvl w:ilvl="2" w:tplc="6FA0B6BC">
      <w:start w:val="1"/>
      <w:numFmt w:val="bullet"/>
      <w:lvlText w:val=""/>
      <w:lvlJc w:val="left"/>
      <w:pPr>
        <w:ind w:left="2160" w:hanging="360"/>
      </w:pPr>
      <w:rPr>
        <w:rFonts w:ascii="Wingdings" w:hAnsi="Wingdings" w:hint="default"/>
      </w:rPr>
    </w:lvl>
    <w:lvl w:ilvl="3" w:tplc="ED28DEEC">
      <w:start w:val="1"/>
      <w:numFmt w:val="bullet"/>
      <w:lvlText w:val=""/>
      <w:lvlJc w:val="left"/>
      <w:pPr>
        <w:ind w:left="2880" w:hanging="360"/>
      </w:pPr>
      <w:rPr>
        <w:rFonts w:ascii="Symbol" w:hAnsi="Symbol" w:hint="default"/>
      </w:rPr>
    </w:lvl>
    <w:lvl w:ilvl="4" w:tplc="B78ACE80">
      <w:start w:val="1"/>
      <w:numFmt w:val="bullet"/>
      <w:lvlText w:val="o"/>
      <w:lvlJc w:val="left"/>
      <w:pPr>
        <w:ind w:left="3600" w:hanging="360"/>
      </w:pPr>
      <w:rPr>
        <w:rFonts w:ascii="Courier New" w:hAnsi="Courier New" w:hint="default"/>
      </w:rPr>
    </w:lvl>
    <w:lvl w:ilvl="5" w:tplc="A1D25E72">
      <w:start w:val="1"/>
      <w:numFmt w:val="bullet"/>
      <w:lvlText w:val=""/>
      <w:lvlJc w:val="left"/>
      <w:pPr>
        <w:ind w:left="4320" w:hanging="360"/>
      </w:pPr>
      <w:rPr>
        <w:rFonts w:ascii="Wingdings" w:hAnsi="Wingdings" w:hint="default"/>
      </w:rPr>
    </w:lvl>
    <w:lvl w:ilvl="6" w:tplc="D09434B0">
      <w:start w:val="1"/>
      <w:numFmt w:val="bullet"/>
      <w:lvlText w:val=""/>
      <w:lvlJc w:val="left"/>
      <w:pPr>
        <w:ind w:left="5040" w:hanging="360"/>
      </w:pPr>
      <w:rPr>
        <w:rFonts w:ascii="Symbol" w:hAnsi="Symbol" w:hint="default"/>
      </w:rPr>
    </w:lvl>
    <w:lvl w:ilvl="7" w:tplc="A97EED0A">
      <w:start w:val="1"/>
      <w:numFmt w:val="bullet"/>
      <w:lvlText w:val="o"/>
      <w:lvlJc w:val="left"/>
      <w:pPr>
        <w:ind w:left="5760" w:hanging="360"/>
      </w:pPr>
      <w:rPr>
        <w:rFonts w:ascii="Courier New" w:hAnsi="Courier New" w:hint="default"/>
      </w:rPr>
    </w:lvl>
    <w:lvl w:ilvl="8" w:tplc="4344143C">
      <w:start w:val="1"/>
      <w:numFmt w:val="bullet"/>
      <w:lvlText w:val=""/>
      <w:lvlJc w:val="left"/>
      <w:pPr>
        <w:ind w:left="6480" w:hanging="360"/>
      </w:pPr>
      <w:rPr>
        <w:rFonts w:ascii="Wingdings" w:hAnsi="Wingdings" w:hint="default"/>
      </w:rPr>
    </w:lvl>
  </w:abstractNum>
  <w:abstractNum w:abstractNumId="9" w15:restartNumberingAfterBreak="0">
    <w:nsid w:val="77EE4206"/>
    <w:multiLevelType w:val="hybridMultilevel"/>
    <w:tmpl w:val="4684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3"/>
  </w:num>
  <w:num w:numId="6">
    <w:abstractNumId w:val="9"/>
  </w:num>
  <w:num w:numId="7">
    <w:abstractNumId w:val="7"/>
  </w:num>
  <w:num w:numId="8">
    <w:abstractNumId w:val="6"/>
  </w:num>
  <w:num w:numId="9">
    <w:abstractNumId w:val="1"/>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8E"/>
    <w:rsid w:val="00000136"/>
    <w:rsid w:val="000045DA"/>
    <w:rsid w:val="00004CF4"/>
    <w:rsid w:val="0001708C"/>
    <w:rsid w:val="000173A1"/>
    <w:rsid w:val="0001779D"/>
    <w:rsid w:val="000179D9"/>
    <w:rsid w:val="00022AC2"/>
    <w:rsid w:val="00023AB7"/>
    <w:rsid w:val="00024B3E"/>
    <w:rsid w:val="000263D1"/>
    <w:rsid w:val="00027510"/>
    <w:rsid w:val="00027863"/>
    <w:rsid w:val="00031505"/>
    <w:rsid w:val="0003390E"/>
    <w:rsid w:val="000350A2"/>
    <w:rsid w:val="00037272"/>
    <w:rsid w:val="000429AF"/>
    <w:rsid w:val="000437EB"/>
    <w:rsid w:val="00044C1F"/>
    <w:rsid w:val="0004514F"/>
    <w:rsid w:val="0005074A"/>
    <w:rsid w:val="00052EED"/>
    <w:rsid w:val="000571C6"/>
    <w:rsid w:val="00063068"/>
    <w:rsid w:val="00075F79"/>
    <w:rsid w:val="000778B8"/>
    <w:rsid w:val="00077E4D"/>
    <w:rsid w:val="000808C7"/>
    <w:rsid w:val="00083091"/>
    <w:rsid w:val="000850D8"/>
    <w:rsid w:val="00085C04"/>
    <w:rsid w:val="000860DB"/>
    <w:rsid w:val="00090E6B"/>
    <w:rsid w:val="00091F49"/>
    <w:rsid w:val="00095DB2"/>
    <w:rsid w:val="000A053F"/>
    <w:rsid w:val="000A0ED0"/>
    <w:rsid w:val="000A1DF4"/>
    <w:rsid w:val="000A27D4"/>
    <w:rsid w:val="000A33C9"/>
    <w:rsid w:val="000B7D47"/>
    <w:rsid w:val="000BCA5A"/>
    <w:rsid w:val="000C3F53"/>
    <w:rsid w:val="000D3ED5"/>
    <w:rsid w:val="000F0C41"/>
    <w:rsid w:val="000F2CFA"/>
    <w:rsid w:val="00103294"/>
    <w:rsid w:val="001041D6"/>
    <w:rsid w:val="00121ED4"/>
    <w:rsid w:val="001221F1"/>
    <w:rsid w:val="00125D0A"/>
    <w:rsid w:val="001329FE"/>
    <w:rsid w:val="00133041"/>
    <w:rsid w:val="001339EA"/>
    <w:rsid w:val="00133EC5"/>
    <w:rsid w:val="00140255"/>
    <w:rsid w:val="0014084F"/>
    <w:rsid w:val="00142AEA"/>
    <w:rsid w:val="00145B83"/>
    <w:rsid w:val="00150BFB"/>
    <w:rsid w:val="00162D1D"/>
    <w:rsid w:val="001638CC"/>
    <w:rsid w:val="00163A28"/>
    <w:rsid w:val="0016578F"/>
    <w:rsid w:val="001741D7"/>
    <w:rsid w:val="001755E1"/>
    <w:rsid w:val="00181A5A"/>
    <w:rsid w:val="00185144"/>
    <w:rsid w:val="001911CC"/>
    <w:rsid w:val="001912DC"/>
    <w:rsid w:val="001A33A4"/>
    <w:rsid w:val="001A700F"/>
    <w:rsid w:val="001B1BC4"/>
    <w:rsid w:val="001B3577"/>
    <w:rsid w:val="001C1A5E"/>
    <w:rsid w:val="001C29CE"/>
    <w:rsid w:val="001D0523"/>
    <w:rsid w:val="001D4769"/>
    <w:rsid w:val="001D5ACA"/>
    <w:rsid w:val="001E7F83"/>
    <w:rsid w:val="001F2514"/>
    <w:rsid w:val="001F4A88"/>
    <w:rsid w:val="001F67E3"/>
    <w:rsid w:val="002035A7"/>
    <w:rsid w:val="0020405A"/>
    <w:rsid w:val="00207D2C"/>
    <w:rsid w:val="002109BC"/>
    <w:rsid w:val="00210CBF"/>
    <w:rsid w:val="00210D48"/>
    <w:rsid w:val="00214070"/>
    <w:rsid w:val="002149FB"/>
    <w:rsid w:val="0021651C"/>
    <w:rsid w:val="00224FDA"/>
    <w:rsid w:val="0022785E"/>
    <w:rsid w:val="00227AF8"/>
    <w:rsid w:val="002319D7"/>
    <w:rsid w:val="002333FF"/>
    <w:rsid w:val="00233B84"/>
    <w:rsid w:val="0023508E"/>
    <w:rsid w:val="00235693"/>
    <w:rsid w:val="00235C79"/>
    <w:rsid w:val="00244042"/>
    <w:rsid w:val="00247231"/>
    <w:rsid w:val="00250708"/>
    <w:rsid w:val="00251BD0"/>
    <w:rsid w:val="002544C6"/>
    <w:rsid w:val="00254FB9"/>
    <w:rsid w:val="0025538B"/>
    <w:rsid w:val="00261050"/>
    <w:rsid w:val="00265307"/>
    <w:rsid w:val="00267E98"/>
    <w:rsid w:val="0027109E"/>
    <w:rsid w:val="00271301"/>
    <w:rsid w:val="002743C5"/>
    <w:rsid w:val="00275B68"/>
    <w:rsid w:val="00280E7D"/>
    <w:rsid w:val="0028163C"/>
    <w:rsid w:val="002832B6"/>
    <w:rsid w:val="002873E3"/>
    <w:rsid w:val="00290AD0"/>
    <w:rsid w:val="002939E9"/>
    <w:rsid w:val="002A007F"/>
    <w:rsid w:val="002A7FD7"/>
    <w:rsid w:val="002A86C0"/>
    <w:rsid w:val="002B0948"/>
    <w:rsid w:val="002B32A0"/>
    <w:rsid w:val="002B697E"/>
    <w:rsid w:val="002C00B6"/>
    <w:rsid w:val="002C133E"/>
    <w:rsid w:val="002C477D"/>
    <w:rsid w:val="002C4C6B"/>
    <w:rsid w:val="002C6F0A"/>
    <w:rsid w:val="002D25D3"/>
    <w:rsid w:val="002D2E59"/>
    <w:rsid w:val="002D56B0"/>
    <w:rsid w:val="002D67AB"/>
    <w:rsid w:val="002E1CAB"/>
    <w:rsid w:val="002E3A2B"/>
    <w:rsid w:val="002F00A7"/>
    <w:rsid w:val="002F4C2A"/>
    <w:rsid w:val="002F5D40"/>
    <w:rsid w:val="002F6357"/>
    <w:rsid w:val="0030431A"/>
    <w:rsid w:val="0030452F"/>
    <w:rsid w:val="00304D78"/>
    <w:rsid w:val="00306A71"/>
    <w:rsid w:val="00306D92"/>
    <w:rsid w:val="003129E8"/>
    <w:rsid w:val="00316060"/>
    <w:rsid w:val="003207C8"/>
    <w:rsid w:val="00321CDB"/>
    <w:rsid w:val="00323535"/>
    <w:rsid w:val="00324C1E"/>
    <w:rsid w:val="003258D1"/>
    <w:rsid w:val="003305E7"/>
    <w:rsid w:val="00334AA3"/>
    <w:rsid w:val="00351F4A"/>
    <w:rsid w:val="00352F25"/>
    <w:rsid w:val="0035667B"/>
    <w:rsid w:val="0036E851"/>
    <w:rsid w:val="003751CD"/>
    <w:rsid w:val="003758A8"/>
    <w:rsid w:val="00377EDE"/>
    <w:rsid w:val="0037F934"/>
    <w:rsid w:val="00386A5E"/>
    <w:rsid w:val="00387DC5"/>
    <w:rsid w:val="0039209F"/>
    <w:rsid w:val="00393444"/>
    <w:rsid w:val="003939BF"/>
    <w:rsid w:val="00396DCC"/>
    <w:rsid w:val="003A0F33"/>
    <w:rsid w:val="003A3BDC"/>
    <w:rsid w:val="003A60F0"/>
    <w:rsid w:val="003A6785"/>
    <w:rsid w:val="003A7A0E"/>
    <w:rsid w:val="003B023F"/>
    <w:rsid w:val="003B713C"/>
    <w:rsid w:val="003C0193"/>
    <w:rsid w:val="003C025F"/>
    <w:rsid w:val="003C25CE"/>
    <w:rsid w:val="003C4AD3"/>
    <w:rsid w:val="003D3C32"/>
    <w:rsid w:val="003E3506"/>
    <w:rsid w:val="00402B7F"/>
    <w:rsid w:val="00406D9F"/>
    <w:rsid w:val="004078E2"/>
    <w:rsid w:val="00411EBE"/>
    <w:rsid w:val="004209C3"/>
    <w:rsid w:val="004211DB"/>
    <w:rsid w:val="00421E39"/>
    <w:rsid w:val="00423B5E"/>
    <w:rsid w:val="00425BF6"/>
    <w:rsid w:val="00426EC4"/>
    <w:rsid w:val="00427302"/>
    <w:rsid w:val="004336B1"/>
    <w:rsid w:val="00434D83"/>
    <w:rsid w:val="00444833"/>
    <w:rsid w:val="004462E6"/>
    <w:rsid w:val="00452316"/>
    <w:rsid w:val="00453266"/>
    <w:rsid w:val="00455C97"/>
    <w:rsid w:val="004602EA"/>
    <w:rsid w:val="004643D3"/>
    <w:rsid w:val="00467C3B"/>
    <w:rsid w:val="004714E6"/>
    <w:rsid w:val="0047542E"/>
    <w:rsid w:val="00476851"/>
    <w:rsid w:val="0047795E"/>
    <w:rsid w:val="00486215"/>
    <w:rsid w:val="00487B83"/>
    <w:rsid w:val="004949F3"/>
    <w:rsid w:val="004A25D7"/>
    <w:rsid w:val="004A312F"/>
    <w:rsid w:val="004A4B01"/>
    <w:rsid w:val="004B6A5D"/>
    <w:rsid w:val="004C0251"/>
    <w:rsid w:val="004D0891"/>
    <w:rsid w:val="004D4C3C"/>
    <w:rsid w:val="004D7095"/>
    <w:rsid w:val="004E7D1B"/>
    <w:rsid w:val="004F1DF7"/>
    <w:rsid w:val="005021C1"/>
    <w:rsid w:val="00503030"/>
    <w:rsid w:val="00504199"/>
    <w:rsid w:val="00512263"/>
    <w:rsid w:val="005219FA"/>
    <w:rsid w:val="00523560"/>
    <w:rsid w:val="00523E76"/>
    <w:rsid w:val="00533141"/>
    <w:rsid w:val="00535767"/>
    <w:rsid w:val="00543783"/>
    <w:rsid w:val="00544131"/>
    <w:rsid w:val="0054679C"/>
    <w:rsid w:val="005552D8"/>
    <w:rsid w:val="005553E8"/>
    <w:rsid w:val="00557A73"/>
    <w:rsid w:val="00560998"/>
    <w:rsid w:val="0056481C"/>
    <w:rsid w:val="00566B24"/>
    <w:rsid w:val="005700BE"/>
    <w:rsid w:val="0057334C"/>
    <w:rsid w:val="00575404"/>
    <w:rsid w:val="00575422"/>
    <w:rsid w:val="00576666"/>
    <w:rsid w:val="0057675E"/>
    <w:rsid w:val="00583256"/>
    <w:rsid w:val="005854D0"/>
    <w:rsid w:val="005872F8"/>
    <w:rsid w:val="00587931"/>
    <w:rsid w:val="0059607C"/>
    <w:rsid w:val="005A10BB"/>
    <w:rsid w:val="005A5E56"/>
    <w:rsid w:val="005B0ECF"/>
    <w:rsid w:val="005B363F"/>
    <w:rsid w:val="005C6BBD"/>
    <w:rsid w:val="005D2BFC"/>
    <w:rsid w:val="005E1319"/>
    <w:rsid w:val="005E6E68"/>
    <w:rsid w:val="005E73DF"/>
    <w:rsid w:val="005F3A8D"/>
    <w:rsid w:val="00601D2B"/>
    <w:rsid w:val="006051AD"/>
    <w:rsid w:val="006224C2"/>
    <w:rsid w:val="0062539A"/>
    <w:rsid w:val="006276E2"/>
    <w:rsid w:val="00627AA8"/>
    <w:rsid w:val="006306D6"/>
    <w:rsid w:val="0063378D"/>
    <w:rsid w:val="00634CEA"/>
    <w:rsid w:val="00635936"/>
    <w:rsid w:val="006373EE"/>
    <w:rsid w:val="00643377"/>
    <w:rsid w:val="0064347E"/>
    <w:rsid w:val="00645ECB"/>
    <w:rsid w:val="006476C5"/>
    <w:rsid w:val="00654049"/>
    <w:rsid w:val="006577AB"/>
    <w:rsid w:val="0066136C"/>
    <w:rsid w:val="00661EFD"/>
    <w:rsid w:val="006648E3"/>
    <w:rsid w:val="00681BCB"/>
    <w:rsid w:val="00684BB1"/>
    <w:rsid w:val="00685D12"/>
    <w:rsid w:val="006866CD"/>
    <w:rsid w:val="00690963"/>
    <w:rsid w:val="006922F2"/>
    <w:rsid w:val="00692F9F"/>
    <w:rsid w:val="006961C0"/>
    <w:rsid w:val="006A0154"/>
    <w:rsid w:val="006A2053"/>
    <w:rsid w:val="006A3BAF"/>
    <w:rsid w:val="006A78E1"/>
    <w:rsid w:val="006B441B"/>
    <w:rsid w:val="006C2A62"/>
    <w:rsid w:val="006D457E"/>
    <w:rsid w:val="006D4B18"/>
    <w:rsid w:val="006D66F2"/>
    <w:rsid w:val="006E1658"/>
    <w:rsid w:val="006E171C"/>
    <w:rsid w:val="006F0EAF"/>
    <w:rsid w:val="006F2411"/>
    <w:rsid w:val="006F2C9A"/>
    <w:rsid w:val="006F3F7B"/>
    <w:rsid w:val="006F5F13"/>
    <w:rsid w:val="006F6A6C"/>
    <w:rsid w:val="00706405"/>
    <w:rsid w:val="00711C9D"/>
    <w:rsid w:val="00713AEF"/>
    <w:rsid w:val="00714461"/>
    <w:rsid w:val="00724710"/>
    <w:rsid w:val="00724BD3"/>
    <w:rsid w:val="007300B5"/>
    <w:rsid w:val="00736A86"/>
    <w:rsid w:val="007461E4"/>
    <w:rsid w:val="00750A3F"/>
    <w:rsid w:val="00750A9C"/>
    <w:rsid w:val="007531D0"/>
    <w:rsid w:val="00772E4D"/>
    <w:rsid w:val="007768C9"/>
    <w:rsid w:val="00786717"/>
    <w:rsid w:val="007915F8"/>
    <w:rsid w:val="007935A4"/>
    <w:rsid w:val="00796664"/>
    <w:rsid w:val="007A31F6"/>
    <w:rsid w:val="007A4F18"/>
    <w:rsid w:val="007A5690"/>
    <w:rsid w:val="007A5C8A"/>
    <w:rsid w:val="007B15AE"/>
    <w:rsid w:val="007B6B07"/>
    <w:rsid w:val="007BDDF1"/>
    <w:rsid w:val="007C0986"/>
    <w:rsid w:val="007C10A9"/>
    <w:rsid w:val="007C3B50"/>
    <w:rsid w:val="007C79AB"/>
    <w:rsid w:val="007D24D8"/>
    <w:rsid w:val="007D2BBE"/>
    <w:rsid w:val="007D5DC2"/>
    <w:rsid w:val="007E1637"/>
    <w:rsid w:val="007E5594"/>
    <w:rsid w:val="007F185E"/>
    <w:rsid w:val="007F37F6"/>
    <w:rsid w:val="007F6CDE"/>
    <w:rsid w:val="007F6F79"/>
    <w:rsid w:val="007FEC62"/>
    <w:rsid w:val="00801461"/>
    <w:rsid w:val="00801A6A"/>
    <w:rsid w:val="00803354"/>
    <w:rsid w:val="00803BF3"/>
    <w:rsid w:val="00814EB6"/>
    <w:rsid w:val="00817FC7"/>
    <w:rsid w:val="008210C8"/>
    <w:rsid w:val="00821484"/>
    <w:rsid w:val="008222C5"/>
    <w:rsid w:val="0083207C"/>
    <w:rsid w:val="008370E2"/>
    <w:rsid w:val="008372A7"/>
    <w:rsid w:val="0083756B"/>
    <w:rsid w:val="00841601"/>
    <w:rsid w:val="008417A7"/>
    <w:rsid w:val="00845982"/>
    <w:rsid w:val="0085292B"/>
    <w:rsid w:val="00853585"/>
    <w:rsid w:val="00860DEA"/>
    <w:rsid w:val="008619B4"/>
    <w:rsid w:val="00872A31"/>
    <w:rsid w:val="00877506"/>
    <w:rsid w:val="0088043D"/>
    <w:rsid w:val="008805AA"/>
    <w:rsid w:val="00886816"/>
    <w:rsid w:val="00887815"/>
    <w:rsid w:val="00892BB8"/>
    <w:rsid w:val="008955AB"/>
    <w:rsid w:val="00895A93"/>
    <w:rsid w:val="008A0DDA"/>
    <w:rsid w:val="008A2AFB"/>
    <w:rsid w:val="008B0B95"/>
    <w:rsid w:val="008B26AE"/>
    <w:rsid w:val="008B495F"/>
    <w:rsid w:val="008B4D90"/>
    <w:rsid w:val="008C3CF8"/>
    <w:rsid w:val="008D7EA7"/>
    <w:rsid w:val="008E07B2"/>
    <w:rsid w:val="008E0D22"/>
    <w:rsid w:val="008E13D8"/>
    <w:rsid w:val="008E5508"/>
    <w:rsid w:val="008E778E"/>
    <w:rsid w:val="008E77D9"/>
    <w:rsid w:val="008F114A"/>
    <w:rsid w:val="008F3E9D"/>
    <w:rsid w:val="008F4378"/>
    <w:rsid w:val="009023E9"/>
    <w:rsid w:val="009023F7"/>
    <w:rsid w:val="0090536F"/>
    <w:rsid w:val="0091159E"/>
    <w:rsid w:val="00917915"/>
    <w:rsid w:val="00923708"/>
    <w:rsid w:val="00923C45"/>
    <w:rsid w:val="00925912"/>
    <w:rsid w:val="0092720B"/>
    <w:rsid w:val="00937062"/>
    <w:rsid w:val="00946629"/>
    <w:rsid w:val="00946F6B"/>
    <w:rsid w:val="00950C21"/>
    <w:rsid w:val="0095241E"/>
    <w:rsid w:val="00954771"/>
    <w:rsid w:val="00960144"/>
    <w:rsid w:val="00972510"/>
    <w:rsid w:val="009731CD"/>
    <w:rsid w:val="00975205"/>
    <w:rsid w:val="00975213"/>
    <w:rsid w:val="00975CAE"/>
    <w:rsid w:val="009800D6"/>
    <w:rsid w:val="00984872"/>
    <w:rsid w:val="00985CFA"/>
    <w:rsid w:val="00991301"/>
    <w:rsid w:val="00992286"/>
    <w:rsid w:val="00994AAF"/>
    <w:rsid w:val="00995D21"/>
    <w:rsid w:val="0099644E"/>
    <w:rsid w:val="0099B827"/>
    <w:rsid w:val="009A0EC4"/>
    <w:rsid w:val="009A1434"/>
    <w:rsid w:val="009A4A4F"/>
    <w:rsid w:val="009C2AA8"/>
    <w:rsid w:val="009D0903"/>
    <w:rsid w:val="009E403F"/>
    <w:rsid w:val="009F0256"/>
    <w:rsid w:val="009F2B00"/>
    <w:rsid w:val="009F432C"/>
    <w:rsid w:val="009F473B"/>
    <w:rsid w:val="00A00AD9"/>
    <w:rsid w:val="00A02EFE"/>
    <w:rsid w:val="00A03EDB"/>
    <w:rsid w:val="00A06436"/>
    <w:rsid w:val="00A1526A"/>
    <w:rsid w:val="00A25C81"/>
    <w:rsid w:val="00A26881"/>
    <w:rsid w:val="00A26FEA"/>
    <w:rsid w:val="00A33710"/>
    <w:rsid w:val="00A40197"/>
    <w:rsid w:val="00A41B22"/>
    <w:rsid w:val="00A45429"/>
    <w:rsid w:val="00A47A31"/>
    <w:rsid w:val="00A50506"/>
    <w:rsid w:val="00A5181F"/>
    <w:rsid w:val="00A5219E"/>
    <w:rsid w:val="00A52764"/>
    <w:rsid w:val="00A574BC"/>
    <w:rsid w:val="00A5E0F6"/>
    <w:rsid w:val="00A622A5"/>
    <w:rsid w:val="00A65EE3"/>
    <w:rsid w:val="00A7333B"/>
    <w:rsid w:val="00A8405F"/>
    <w:rsid w:val="00A84B97"/>
    <w:rsid w:val="00A87F39"/>
    <w:rsid w:val="00A88E46"/>
    <w:rsid w:val="00A93A88"/>
    <w:rsid w:val="00A9723E"/>
    <w:rsid w:val="00A97743"/>
    <w:rsid w:val="00AA186A"/>
    <w:rsid w:val="00AB47F2"/>
    <w:rsid w:val="00AB4B9B"/>
    <w:rsid w:val="00AB56F5"/>
    <w:rsid w:val="00AC0870"/>
    <w:rsid w:val="00AC1AEE"/>
    <w:rsid w:val="00AC2694"/>
    <w:rsid w:val="00AC35D0"/>
    <w:rsid w:val="00AD22FC"/>
    <w:rsid w:val="00AD2475"/>
    <w:rsid w:val="00AE130B"/>
    <w:rsid w:val="00AE25C4"/>
    <w:rsid w:val="00AE31AE"/>
    <w:rsid w:val="00AE7139"/>
    <w:rsid w:val="00AF0956"/>
    <w:rsid w:val="00AF4066"/>
    <w:rsid w:val="00AF485C"/>
    <w:rsid w:val="00B00DED"/>
    <w:rsid w:val="00B154FD"/>
    <w:rsid w:val="00B1794A"/>
    <w:rsid w:val="00B24A99"/>
    <w:rsid w:val="00B277B6"/>
    <w:rsid w:val="00B46729"/>
    <w:rsid w:val="00B46EE6"/>
    <w:rsid w:val="00B50C9E"/>
    <w:rsid w:val="00B52B8D"/>
    <w:rsid w:val="00B61FB2"/>
    <w:rsid w:val="00B6436C"/>
    <w:rsid w:val="00B713A1"/>
    <w:rsid w:val="00B7235D"/>
    <w:rsid w:val="00B7281D"/>
    <w:rsid w:val="00B72DB3"/>
    <w:rsid w:val="00B82D68"/>
    <w:rsid w:val="00B82D6C"/>
    <w:rsid w:val="00B863EE"/>
    <w:rsid w:val="00B87DBF"/>
    <w:rsid w:val="00B90202"/>
    <w:rsid w:val="00B9425B"/>
    <w:rsid w:val="00B95083"/>
    <w:rsid w:val="00B95EE3"/>
    <w:rsid w:val="00B9625E"/>
    <w:rsid w:val="00BA3230"/>
    <w:rsid w:val="00BB0DDC"/>
    <w:rsid w:val="00BC1F46"/>
    <w:rsid w:val="00BD7FC1"/>
    <w:rsid w:val="00BF0ADC"/>
    <w:rsid w:val="00BF2260"/>
    <w:rsid w:val="00BF5181"/>
    <w:rsid w:val="00BF787E"/>
    <w:rsid w:val="00C02A5D"/>
    <w:rsid w:val="00C042FE"/>
    <w:rsid w:val="00C06D3F"/>
    <w:rsid w:val="00C0EEB8"/>
    <w:rsid w:val="00C1586D"/>
    <w:rsid w:val="00C23B3E"/>
    <w:rsid w:val="00C27FAD"/>
    <w:rsid w:val="00C3605A"/>
    <w:rsid w:val="00C3607D"/>
    <w:rsid w:val="00C3664C"/>
    <w:rsid w:val="00C4012A"/>
    <w:rsid w:val="00C41A4B"/>
    <w:rsid w:val="00C44529"/>
    <w:rsid w:val="00C44DC6"/>
    <w:rsid w:val="00C45963"/>
    <w:rsid w:val="00C5013D"/>
    <w:rsid w:val="00C53576"/>
    <w:rsid w:val="00C54512"/>
    <w:rsid w:val="00C55C34"/>
    <w:rsid w:val="00C56F46"/>
    <w:rsid w:val="00C61C9B"/>
    <w:rsid w:val="00C74319"/>
    <w:rsid w:val="00C7636F"/>
    <w:rsid w:val="00C80797"/>
    <w:rsid w:val="00C9360F"/>
    <w:rsid w:val="00C947EB"/>
    <w:rsid w:val="00C949B1"/>
    <w:rsid w:val="00C971D5"/>
    <w:rsid w:val="00CA4958"/>
    <w:rsid w:val="00CA4E1B"/>
    <w:rsid w:val="00CA4F3E"/>
    <w:rsid w:val="00CC31EA"/>
    <w:rsid w:val="00CC3228"/>
    <w:rsid w:val="00CC36BB"/>
    <w:rsid w:val="00CC661B"/>
    <w:rsid w:val="00CD2E1F"/>
    <w:rsid w:val="00CD69C3"/>
    <w:rsid w:val="00CE6A42"/>
    <w:rsid w:val="00D04502"/>
    <w:rsid w:val="00D04B22"/>
    <w:rsid w:val="00D06F04"/>
    <w:rsid w:val="00D10C39"/>
    <w:rsid w:val="00D16DEA"/>
    <w:rsid w:val="00D231D6"/>
    <w:rsid w:val="00D24523"/>
    <w:rsid w:val="00D24FD3"/>
    <w:rsid w:val="00D31F32"/>
    <w:rsid w:val="00D35E2C"/>
    <w:rsid w:val="00D372D5"/>
    <w:rsid w:val="00D406A4"/>
    <w:rsid w:val="00D41000"/>
    <w:rsid w:val="00D4516E"/>
    <w:rsid w:val="00D4718A"/>
    <w:rsid w:val="00D55677"/>
    <w:rsid w:val="00D563BB"/>
    <w:rsid w:val="00D61C9F"/>
    <w:rsid w:val="00D62F61"/>
    <w:rsid w:val="00D64068"/>
    <w:rsid w:val="00D6663F"/>
    <w:rsid w:val="00D7013D"/>
    <w:rsid w:val="00D82055"/>
    <w:rsid w:val="00D9018F"/>
    <w:rsid w:val="00D908D3"/>
    <w:rsid w:val="00D93816"/>
    <w:rsid w:val="00D93B33"/>
    <w:rsid w:val="00D94264"/>
    <w:rsid w:val="00DA2268"/>
    <w:rsid w:val="00DB20B5"/>
    <w:rsid w:val="00DC2C2C"/>
    <w:rsid w:val="00DC307F"/>
    <w:rsid w:val="00DC3916"/>
    <w:rsid w:val="00DC426D"/>
    <w:rsid w:val="00DC5AEE"/>
    <w:rsid w:val="00DC7211"/>
    <w:rsid w:val="00DD6365"/>
    <w:rsid w:val="00DD693A"/>
    <w:rsid w:val="00DE2B8E"/>
    <w:rsid w:val="00DE461F"/>
    <w:rsid w:val="00DE4761"/>
    <w:rsid w:val="00DE7697"/>
    <w:rsid w:val="00DF0B1A"/>
    <w:rsid w:val="00DF0E45"/>
    <w:rsid w:val="00DF586A"/>
    <w:rsid w:val="00DF5A97"/>
    <w:rsid w:val="00DF6FDB"/>
    <w:rsid w:val="00DF78B8"/>
    <w:rsid w:val="00DF7CF8"/>
    <w:rsid w:val="00E02B78"/>
    <w:rsid w:val="00E03AC6"/>
    <w:rsid w:val="00E25298"/>
    <w:rsid w:val="00E253EF"/>
    <w:rsid w:val="00E35ED6"/>
    <w:rsid w:val="00E378B4"/>
    <w:rsid w:val="00E37B71"/>
    <w:rsid w:val="00E43B0C"/>
    <w:rsid w:val="00E469DC"/>
    <w:rsid w:val="00E505A0"/>
    <w:rsid w:val="00E50932"/>
    <w:rsid w:val="00E53AC5"/>
    <w:rsid w:val="00E66F4D"/>
    <w:rsid w:val="00E753E2"/>
    <w:rsid w:val="00E83282"/>
    <w:rsid w:val="00E909DE"/>
    <w:rsid w:val="00E930B7"/>
    <w:rsid w:val="00E95BD8"/>
    <w:rsid w:val="00EA485A"/>
    <w:rsid w:val="00EB181A"/>
    <w:rsid w:val="00EB3082"/>
    <w:rsid w:val="00EB4F52"/>
    <w:rsid w:val="00EB7507"/>
    <w:rsid w:val="00EC250B"/>
    <w:rsid w:val="00EC3ACA"/>
    <w:rsid w:val="00EC416B"/>
    <w:rsid w:val="00EC725F"/>
    <w:rsid w:val="00ED1505"/>
    <w:rsid w:val="00EE14BD"/>
    <w:rsid w:val="00EE1D55"/>
    <w:rsid w:val="00EE75FB"/>
    <w:rsid w:val="00EF0524"/>
    <w:rsid w:val="00EF13A5"/>
    <w:rsid w:val="00EF7C4A"/>
    <w:rsid w:val="00F06BCE"/>
    <w:rsid w:val="00F10876"/>
    <w:rsid w:val="00F10959"/>
    <w:rsid w:val="00F13E8F"/>
    <w:rsid w:val="00F15FBB"/>
    <w:rsid w:val="00F20C69"/>
    <w:rsid w:val="00F22128"/>
    <w:rsid w:val="00F246F2"/>
    <w:rsid w:val="00F30779"/>
    <w:rsid w:val="00F35B81"/>
    <w:rsid w:val="00F36FF1"/>
    <w:rsid w:val="00F41489"/>
    <w:rsid w:val="00F44ECE"/>
    <w:rsid w:val="00F44F4C"/>
    <w:rsid w:val="00F4682D"/>
    <w:rsid w:val="00F51FE4"/>
    <w:rsid w:val="00F60EF3"/>
    <w:rsid w:val="00F64E65"/>
    <w:rsid w:val="00F74EBB"/>
    <w:rsid w:val="00F764F4"/>
    <w:rsid w:val="00F82C70"/>
    <w:rsid w:val="00F83A07"/>
    <w:rsid w:val="00F8508A"/>
    <w:rsid w:val="00F867DC"/>
    <w:rsid w:val="00F90660"/>
    <w:rsid w:val="00F95BCE"/>
    <w:rsid w:val="00F97E1C"/>
    <w:rsid w:val="00F9D990"/>
    <w:rsid w:val="00FA5A8C"/>
    <w:rsid w:val="00FA6250"/>
    <w:rsid w:val="00FB2DF2"/>
    <w:rsid w:val="00FB420C"/>
    <w:rsid w:val="00FB539F"/>
    <w:rsid w:val="00FC5436"/>
    <w:rsid w:val="00FE25B2"/>
    <w:rsid w:val="00FE6956"/>
    <w:rsid w:val="00FE702E"/>
    <w:rsid w:val="00FF0CFE"/>
    <w:rsid w:val="00FF34DE"/>
    <w:rsid w:val="00FF59A1"/>
    <w:rsid w:val="00FF63E7"/>
    <w:rsid w:val="00FF8057"/>
    <w:rsid w:val="010E8E98"/>
    <w:rsid w:val="010F1BDD"/>
    <w:rsid w:val="0120B149"/>
    <w:rsid w:val="0124BB9D"/>
    <w:rsid w:val="0125CFE6"/>
    <w:rsid w:val="012C0B41"/>
    <w:rsid w:val="012EE8AF"/>
    <w:rsid w:val="012F0D5B"/>
    <w:rsid w:val="0130B751"/>
    <w:rsid w:val="01344637"/>
    <w:rsid w:val="0138C082"/>
    <w:rsid w:val="014BDA31"/>
    <w:rsid w:val="0151492B"/>
    <w:rsid w:val="015A22B0"/>
    <w:rsid w:val="015F869C"/>
    <w:rsid w:val="016E7992"/>
    <w:rsid w:val="016F9633"/>
    <w:rsid w:val="01703A1E"/>
    <w:rsid w:val="01771115"/>
    <w:rsid w:val="0185B6D2"/>
    <w:rsid w:val="0196857F"/>
    <w:rsid w:val="019B8D84"/>
    <w:rsid w:val="019E3F79"/>
    <w:rsid w:val="01AEB102"/>
    <w:rsid w:val="01B6CEFE"/>
    <w:rsid w:val="01BFA3D8"/>
    <w:rsid w:val="01C997B6"/>
    <w:rsid w:val="01CB965A"/>
    <w:rsid w:val="01D2DE7F"/>
    <w:rsid w:val="01D41CF3"/>
    <w:rsid w:val="01D5713B"/>
    <w:rsid w:val="01D848CB"/>
    <w:rsid w:val="01E62AC5"/>
    <w:rsid w:val="01F086CD"/>
    <w:rsid w:val="01FE3CE5"/>
    <w:rsid w:val="0201C2CB"/>
    <w:rsid w:val="020319BF"/>
    <w:rsid w:val="020421FA"/>
    <w:rsid w:val="023AF2CB"/>
    <w:rsid w:val="0242F870"/>
    <w:rsid w:val="02457B10"/>
    <w:rsid w:val="024F830F"/>
    <w:rsid w:val="0258EDBD"/>
    <w:rsid w:val="025BA7C3"/>
    <w:rsid w:val="025CB14F"/>
    <w:rsid w:val="026B32E4"/>
    <w:rsid w:val="026BF545"/>
    <w:rsid w:val="0275AC97"/>
    <w:rsid w:val="027E1139"/>
    <w:rsid w:val="02874D0C"/>
    <w:rsid w:val="028E065D"/>
    <w:rsid w:val="02911DB9"/>
    <w:rsid w:val="02962133"/>
    <w:rsid w:val="029C7415"/>
    <w:rsid w:val="02A59B50"/>
    <w:rsid w:val="02A76354"/>
    <w:rsid w:val="02BA29A3"/>
    <w:rsid w:val="02BFC20B"/>
    <w:rsid w:val="02C7C5CF"/>
    <w:rsid w:val="02C7DBFE"/>
    <w:rsid w:val="02CD8A4C"/>
    <w:rsid w:val="02D176AB"/>
    <w:rsid w:val="02D6C1C8"/>
    <w:rsid w:val="02DC9D28"/>
    <w:rsid w:val="02E0CCDB"/>
    <w:rsid w:val="02E991BD"/>
    <w:rsid w:val="02EAC419"/>
    <w:rsid w:val="02F8EF54"/>
    <w:rsid w:val="02FEC6FF"/>
    <w:rsid w:val="0306E2F3"/>
    <w:rsid w:val="031D4077"/>
    <w:rsid w:val="03226D12"/>
    <w:rsid w:val="03318800"/>
    <w:rsid w:val="0331B409"/>
    <w:rsid w:val="03334EEA"/>
    <w:rsid w:val="034B6EDE"/>
    <w:rsid w:val="03559009"/>
    <w:rsid w:val="0357FB80"/>
    <w:rsid w:val="0361A3B0"/>
    <w:rsid w:val="036C55E1"/>
    <w:rsid w:val="036C9F63"/>
    <w:rsid w:val="0370A29C"/>
    <w:rsid w:val="03743C04"/>
    <w:rsid w:val="03764AEB"/>
    <w:rsid w:val="037ADF5D"/>
    <w:rsid w:val="037C3447"/>
    <w:rsid w:val="0383DA2E"/>
    <w:rsid w:val="03866C55"/>
    <w:rsid w:val="0388B3AE"/>
    <w:rsid w:val="038AAF15"/>
    <w:rsid w:val="038AEEC3"/>
    <w:rsid w:val="039B4FE5"/>
    <w:rsid w:val="03A05D45"/>
    <w:rsid w:val="03B6A077"/>
    <w:rsid w:val="03B8AAA3"/>
    <w:rsid w:val="03B8CEC6"/>
    <w:rsid w:val="03C85C8B"/>
    <w:rsid w:val="03CBA5BA"/>
    <w:rsid w:val="03D9556A"/>
    <w:rsid w:val="03DCE6C2"/>
    <w:rsid w:val="03E31CE8"/>
    <w:rsid w:val="03E6DCC9"/>
    <w:rsid w:val="03F292EE"/>
    <w:rsid w:val="03F9AFCB"/>
    <w:rsid w:val="03FA1FCA"/>
    <w:rsid w:val="04217DE1"/>
    <w:rsid w:val="0423817A"/>
    <w:rsid w:val="0435551F"/>
    <w:rsid w:val="0443BFF1"/>
    <w:rsid w:val="0444201D"/>
    <w:rsid w:val="044E605A"/>
    <w:rsid w:val="0452CD99"/>
    <w:rsid w:val="0454149D"/>
    <w:rsid w:val="04548887"/>
    <w:rsid w:val="04552E01"/>
    <w:rsid w:val="04556CFF"/>
    <w:rsid w:val="0455BFC3"/>
    <w:rsid w:val="045E6D72"/>
    <w:rsid w:val="045FE3A7"/>
    <w:rsid w:val="0465887D"/>
    <w:rsid w:val="0467D73B"/>
    <w:rsid w:val="046B1574"/>
    <w:rsid w:val="04730072"/>
    <w:rsid w:val="0479AAEA"/>
    <w:rsid w:val="047E1588"/>
    <w:rsid w:val="048873ED"/>
    <w:rsid w:val="048DAEDF"/>
    <w:rsid w:val="0490A879"/>
    <w:rsid w:val="049E5E52"/>
    <w:rsid w:val="04AA246D"/>
    <w:rsid w:val="04B8551E"/>
    <w:rsid w:val="04BA042A"/>
    <w:rsid w:val="04BE3DC8"/>
    <w:rsid w:val="04C75C58"/>
    <w:rsid w:val="04C81E3B"/>
    <w:rsid w:val="04C8FAF9"/>
    <w:rsid w:val="04CA2A72"/>
    <w:rsid w:val="04D91085"/>
    <w:rsid w:val="04E20006"/>
    <w:rsid w:val="04FEAB83"/>
    <w:rsid w:val="0506B357"/>
    <w:rsid w:val="05198AFE"/>
    <w:rsid w:val="051A174A"/>
    <w:rsid w:val="052A7957"/>
    <w:rsid w:val="052D4392"/>
    <w:rsid w:val="052EB725"/>
    <w:rsid w:val="05321006"/>
    <w:rsid w:val="0538253D"/>
    <w:rsid w:val="05468403"/>
    <w:rsid w:val="054F0568"/>
    <w:rsid w:val="055F026B"/>
    <w:rsid w:val="0566592D"/>
    <w:rsid w:val="056B1FEE"/>
    <w:rsid w:val="056DE06C"/>
    <w:rsid w:val="056EA93D"/>
    <w:rsid w:val="05755582"/>
    <w:rsid w:val="057E4CCA"/>
    <w:rsid w:val="0582F93A"/>
    <w:rsid w:val="05855BE7"/>
    <w:rsid w:val="058810B2"/>
    <w:rsid w:val="05A1DC63"/>
    <w:rsid w:val="05ADE89C"/>
    <w:rsid w:val="05AF51C2"/>
    <w:rsid w:val="05BDE369"/>
    <w:rsid w:val="05F51C28"/>
    <w:rsid w:val="05FC2885"/>
    <w:rsid w:val="05FE1BFB"/>
    <w:rsid w:val="0604A282"/>
    <w:rsid w:val="060E77C5"/>
    <w:rsid w:val="06283116"/>
    <w:rsid w:val="062E573A"/>
    <w:rsid w:val="06320880"/>
    <w:rsid w:val="0638C57E"/>
    <w:rsid w:val="064374D9"/>
    <w:rsid w:val="0643AB41"/>
    <w:rsid w:val="06499B49"/>
    <w:rsid w:val="0655894A"/>
    <w:rsid w:val="06670D47"/>
    <w:rsid w:val="066952B9"/>
    <w:rsid w:val="0671F40D"/>
    <w:rsid w:val="067FC95D"/>
    <w:rsid w:val="06832B29"/>
    <w:rsid w:val="06863C0B"/>
    <w:rsid w:val="069C6F45"/>
    <w:rsid w:val="06B26547"/>
    <w:rsid w:val="06CF6A0A"/>
    <w:rsid w:val="06CFD1E7"/>
    <w:rsid w:val="06D4ECDD"/>
    <w:rsid w:val="06D55DA3"/>
    <w:rsid w:val="06EBBA06"/>
    <w:rsid w:val="06F3E732"/>
    <w:rsid w:val="06FA2515"/>
    <w:rsid w:val="07010A22"/>
    <w:rsid w:val="070617AB"/>
    <w:rsid w:val="07065A19"/>
    <w:rsid w:val="071B7147"/>
    <w:rsid w:val="07211418"/>
    <w:rsid w:val="0730AEFE"/>
    <w:rsid w:val="07335FF5"/>
    <w:rsid w:val="07491CC3"/>
    <w:rsid w:val="074B5841"/>
    <w:rsid w:val="074E9EDB"/>
    <w:rsid w:val="075776A1"/>
    <w:rsid w:val="076688A5"/>
    <w:rsid w:val="076AB893"/>
    <w:rsid w:val="076B5728"/>
    <w:rsid w:val="076E228B"/>
    <w:rsid w:val="076FE73B"/>
    <w:rsid w:val="078337F2"/>
    <w:rsid w:val="0795AF57"/>
    <w:rsid w:val="07A61BBF"/>
    <w:rsid w:val="07BE445F"/>
    <w:rsid w:val="07C34577"/>
    <w:rsid w:val="07D0FD05"/>
    <w:rsid w:val="07D4C4F0"/>
    <w:rsid w:val="07E7DF1B"/>
    <w:rsid w:val="07EA5D52"/>
    <w:rsid w:val="07EE6653"/>
    <w:rsid w:val="080C84DE"/>
    <w:rsid w:val="081DB27C"/>
    <w:rsid w:val="08224F1C"/>
    <w:rsid w:val="0822B7CC"/>
    <w:rsid w:val="082D8D56"/>
    <w:rsid w:val="0834E972"/>
    <w:rsid w:val="0837F3AF"/>
    <w:rsid w:val="084625D9"/>
    <w:rsid w:val="08596792"/>
    <w:rsid w:val="085A6BA5"/>
    <w:rsid w:val="0866F01F"/>
    <w:rsid w:val="086B1597"/>
    <w:rsid w:val="0876DB9F"/>
    <w:rsid w:val="087806D7"/>
    <w:rsid w:val="0885F331"/>
    <w:rsid w:val="088E7D82"/>
    <w:rsid w:val="0895BA81"/>
    <w:rsid w:val="08ACC69A"/>
    <w:rsid w:val="08AF1F4C"/>
    <w:rsid w:val="08B60103"/>
    <w:rsid w:val="08B617E1"/>
    <w:rsid w:val="08BC3315"/>
    <w:rsid w:val="08C0C0F8"/>
    <w:rsid w:val="08D34AB9"/>
    <w:rsid w:val="08DA2548"/>
    <w:rsid w:val="08E25A17"/>
    <w:rsid w:val="08FB9E6F"/>
    <w:rsid w:val="090A2EFB"/>
    <w:rsid w:val="090A3A06"/>
    <w:rsid w:val="090B55EC"/>
    <w:rsid w:val="090C6F2C"/>
    <w:rsid w:val="091629FC"/>
    <w:rsid w:val="091E30D2"/>
    <w:rsid w:val="0925603E"/>
    <w:rsid w:val="092A064F"/>
    <w:rsid w:val="0933CA30"/>
    <w:rsid w:val="0935A61F"/>
    <w:rsid w:val="09362261"/>
    <w:rsid w:val="0942DBE2"/>
    <w:rsid w:val="09443383"/>
    <w:rsid w:val="09446969"/>
    <w:rsid w:val="094E3325"/>
    <w:rsid w:val="0952BA82"/>
    <w:rsid w:val="0954AF3C"/>
    <w:rsid w:val="09661E36"/>
    <w:rsid w:val="0971B9CC"/>
    <w:rsid w:val="09834448"/>
    <w:rsid w:val="098CABD0"/>
    <w:rsid w:val="0992E040"/>
    <w:rsid w:val="09976FC6"/>
    <w:rsid w:val="099FB215"/>
    <w:rsid w:val="09A04D2D"/>
    <w:rsid w:val="09A73E6B"/>
    <w:rsid w:val="09AD4061"/>
    <w:rsid w:val="09AEE524"/>
    <w:rsid w:val="09B74139"/>
    <w:rsid w:val="09B91C1E"/>
    <w:rsid w:val="09BAE296"/>
    <w:rsid w:val="09BF1283"/>
    <w:rsid w:val="09C394CD"/>
    <w:rsid w:val="09C730A2"/>
    <w:rsid w:val="09CB12E9"/>
    <w:rsid w:val="09E77911"/>
    <w:rsid w:val="09FC219E"/>
    <w:rsid w:val="0A033F23"/>
    <w:rsid w:val="0A077508"/>
    <w:rsid w:val="0A2B5A99"/>
    <w:rsid w:val="0A4AFD53"/>
    <w:rsid w:val="0A4C6C56"/>
    <w:rsid w:val="0A622B86"/>
    <w:rsid w:val="0A655722"/>
    <w:rsid w:val="0A72DE7A"/>
    <w:rsid w:val="0A785F01"/>
    <w:rsid w:val="0A84106A"/>
    <w:rsid w:val="0A92C9DA"/>
    <w:rsid w:val="0AB79C52"/>
    <w:rsid w:val="0AC85BB1"/>
    <w:rsid w:val="0AC9F110"/>
    <w:rsid w:val="0AD157EA"/>
    <w:rsid w:val="0AD4FE4E"/>
    <w:rsid w:val="0AD52C90"/>
    <w:rsid w:val="0ADB06D1"/>
    <w:rsid w:val="0ADB965C"/>
    <w:rsid w:val="0AF2E724"/>
    <w:rsid w:val="0AFA06A5"/>
    <w:rsid w:val="0B09470A"/>
    <w:rsid w:val="0B0B33F1"/>
    <w:rsid w:val="0B17CEE1"/>
    <w:rsid w:val="0B21E644"/>
    <w:rsid w:val="0B3F8322"/>
    <w:rsid w:val="0B44AE77"/>
    <w:rsid w:val="0B4831F7"/>
    <w:rsid w:val="0B58717A"/>
    <w:rsid w:val="0B6C3294"/>
    <w:rsid w:val="0B6DDECA"/>
    <w:rsid w:val="0B71CBC5"/>
    <w:rsid w:val="0B787DD3"/>
    <w:rsid w:val="0B7B6715"/>
    <w:rsid w:val="0B7CC59C"/>
    <w:rsid w:val="0B8871B2"/>
    <w:rsid w:val="0B8F3C26"/>
    <w:rsid w:val="0B954AF1"/>
    <w:rsid w:val="0BB63AD4"/>
    <w:rsid w:val="0BBDA1F5"/>
    <w:rsid w:val="0BC88FC9"/>
    <w:rsid w:val="0BE59D44"/>
    <w:rsid w:val="0BE916B7"/>
    <w:rsid w:val="0BEC7B95"/>
    <w:rsid w:val="0BF2DD28"/>
    <w:rsid w:val="0C0504CC"/>
    <w:rsid w:val="0C06183E"/>
    <w:rsid w:val="0C0C7F43"/>
    <w:rsid w:val="0C1B5E0D"/>
    <w:rsid w:val="0C1D7647"/>
    <w:rsid w:val="0C21F176"/>
    <w:rsid w:val="0C28F274"/>
    <w:rsid w:val="0C2A093D"/>
    <w:rsid w:val="0C33B98C"/>
    <w:rsid w:val="0C46D8ED"/>
    <w:rsid w:val="0C4F7FCE"/>
    <w:rsid w:val="0C577017"/>
    <w:rsid w:val="0C6B972E"/>
    <w:rsid w:val="0C8948A8"/>
    <w:rsid w:val="0C9015A8"/>
    <w:rsid w:val="0CA31082"/>
    <w:rsid w:val="0CA89DAC"/>
    <w:rsid w:val="0CACEF56"/>
    <w:rsid w:val="0CAEC18F"/>
    <w:rsid w:val="0CB5526C"/>
    <w:rsid w:val="0CD51E6C"/>
    <w:rsid w:val="0CF73542"/>
    <w:rsid w:val="0D061B95"/>
    <w:rsid w:val="0D1C1557"/>
    <w:rsid w:val="0D1CC2E3"/>
    <w:rsid w:val="0D3BFDF5"/>
    <w:rsid w:val="0D4DD7B5"/>
    <w:rsid w:val="0D678E6E"/>
    <w:rsid w:val="0D7296D7"/>
    <w:rsid w:val="0D81AF61"/>
    <w:rsid w:val="0D82952B"/>
    <w:rsid w:val="0D86A4F1"/>
    <w:rsid w:val="0D95856E"/>
    <w:rsid w:val="0D978D40"/>
    <w:rsid w:val="0DA11E93"/>
    <w:rsid w:val="0DA6222C"/>
    <w:rsid w:val="0DA6AFB8"/>
    <w:rsid w:val="0DA870B9"/>
    <w:rsid w:val="0DB28F8C"/>
    <w:rsid w:val="0DB6A58B"/>
    <w:rsid w:val="0DD8602D"/>
    <w:rsid w:val="0DD92F39"/>
    <w:rsid w:val="0DD9511A"/>
    <w:rsid w:val="0DDAB768"/>
    <w:rsid w:val="0DE961D6"/>
    <w:rsid w:val="0DF40A57"/>
    <w:rsid w:val="0DF45711"/>
    <w:rsid w:val="0DF8515E"/>
    <w:rsid w:val="0DF9D3CD"/>
    <w:rsid w:val="0E06CA7C"/>
    <w:rsid w:val="0E0AEBDA"/>
    <w:rsid w:val="0E0F40E5"/>
    <w:rsid w:val="0E1931D4"/>
    <w:rsid w:val="0E1A3FA3"/>
    <w:rsid w:val="0E1E01C5"/>
    <w:rsid w:val="0E25706F"/>
    <w:rsid w:val="0E2C7E3F"/>
    <w:rsid w:val="0E35267D"/>
    <w:rsid w:val="0E3B2591"/>
    <w:rsid w:val="0E42B4AB"/>
    <w:rsid w:val="0E437243"/>
    <w:rsid w:val="0E4C58F7"/>
    <w:rsid w:val="0E4DA0B1"/>
    <w:rsid w:val="0E55BCA3"/>
    <w:rsid w:val="0E5BF60F"/>
    <w:rsid w:val="0E5E121E"/>
    <w:rsid w:val="0E6E299C"/>
    <w:rsid w:val="0E73823D"/>
    <w:rsid w:val="0E780FCF"/>
    <w:rsid w:val="0E7A03D3"/>
    <w:rsid w:val="0E8C39AA"/>
    <w:rsid w:val="0E8CF400"/>
    <w:rsid w:val="0EA06CA5"/>
    <w:rsid w:val="0EA15672"/>
    <w:rsid w:val="0EAE050E"/>
    <w:rsid w:val="0EBD1C4A"/>
    <w:rsid w:val="0EBFBAA1"/>
    <w:rsid w:val="0EC784DC"/>
    <w:rsid w:val="0ECD5391"/>
    <w:rsid w:val="0ECF524A"/>
    <w:rsid w:val="0ED75598"/>
    <w:rsid w:val="0EDE1CBD"/>
    <w:rsid w:val="0EE15C8B"/>
    <w:rsid w:val="0EE406FB"/>
    <w:rsid w:val="0EEB6EC5"/>
    <w:rsid w:val="0EEC52B2"/>
    <w:rsid w:val="0F02D9B1"/>
    <w:rsid w:val="0F1CC357"/>
    <w:rsid w:val="0F2039B4"/>
    <w:rsid w:val="0F297E87"/>
    <w:rsid w:val="0F30A359"/>
    <w:rsid w:val="0F32B60E"/>
    <w:rsid w:val="0F36DFF0"/>
    <w:rsid w:val="0F3A2906"/>
    <w:rsid w:val="0F40EA21"/>
    <w:rsid w:val="0F4D982E"/>
    <w:rsid w:val="0F58E8B2"/>
    <w:rsid w:val="0F5E76B6"/>
    <w:rsid w:val="0F74D8F1"/>
    <w:rsid w:val="0F786F5E"/>
    <w:rsid w:val="0F7EACD1"/>
    <w:rsid w:val="0F8D36A9"/>
    <w:rsid w:val="0FB6772E"/>
    <w:rsid w:val="0FBF5101"/>
    <w:rsid w:val="0FC36BF5"/>
    <w:rsid w:val="0FC7DA97"/>
    <w:rsid w:val="0FCD5E54"/>
    <w:rsid w:val="0FD262A9"/>
    <w:rsid w:val="0FEC1478"/>
    <w:rsid w:val="10015386"/>
    <w:rsid w:val="100C04A4"/>
    <w:rsid w:val="100F8975"/>
    <w:rsid w:val="1011B5A3"/>
    <w:rsid w:val="101660B9"/>
    <w:rsid w:val="10187B73"/>
    <w:rsid w:val="1018F491"/>
    <w:rsid w:val="101BD824"/>
    <w:rsid w:val="1033AB28"/>
    <w:rsid w:val="10400DA3"/>
    <w:rsid w:val="104798F8"/>
    <w:rsid w:val="105268D3"/>
    <w:rsid w:val="1057BF23"/>
    <w:rsid w:val="105F5665"/>
    <w:rsid w:val="10614E1B"/>
    <w:rsid w:val="1066A870"/>
    <w:rsid w:val="1069E129"/>
    <w:rsid w:val="107682F4"/>
    <w:rsid w:val="107BE147"/>
    <w:rsid w:val="107D7DCE"/>
    <w:rsid w:val="107EF5D0"/>
    <w:rsid w:val="10809941"/>
    <w:rsid w:val="1081A11B"/>
    <w:rsid w:val="108758FA"/>
    <w:rsid w:val="1088E012"/>
    <w:rsid w:val="1088E6C6"/>
    <w:rsid w:val="108F5B54"/>
    <w:rsid w:val="109634BE"/>
    <w:rsid w:val="1099E26D"/>
    <w:rsid w:val="109FA3B1"/>
    <w:rsid w:val="10A4C426"/>
    <w:rsid w:val="10A64C18"/>
    <w:rsid w:val="10AC7709"/>
    <w:rsid w:val="10B111F6"/>
    <w:rsid w:val="10B1D04F"/>
    <w:rsid w:val="10BA0378"/>
    <w:rsid w:val="10C8B514"/>
    <w:rsid w:val="10D049CA"/>
    <w:rsid w:val="10D30FF8"/>
    <w:rsid w:val="10D6E07A"/>
    <w:rsid w:val="10D95FE7"/>
    <w:rsid w:val="10EACD77"/>
    <w:rsid w:val="10EF11FC"/>
    <w:rsid w:val="110C174A"/>
    <w:rsid w:val="11119B06"/>
    <w:rsid w:val="111937C3"/>
    <w:rsid w:val="1123EA42"/>
    <w:rsid w:val="112BF452"/>
    <w:rsid w:val="1130C0B3"/>
    <w:rsid w:val="1155634D"/>
    <w:rsid w:val="116930D2"/>
    <w:rsid w:val="116E70B9"/>
    <w:rsid w:val="1180CB15"/>
    <w:rsid w:val="11813778"/>
    <w:rsid w:val="11831461"/>
    <w:rsid w:val="118AE82E"/>
    <w:rsid w:val="118C8209"/>
    <w:rsid w:val="11982B4B"/>
    <w:rsid w:val="11AB22FF"/>
    <w:rsid w:val="11AD05F4"/>
    <w:rsid w:val="11AF1FD3"/>
    <w:rsid w:val="11B0FC0B"/>
    <w:rsid w:val="11C71BB0"/>
    <w:rsid w:val="11C85177"/>
    <w:rsid w:val="11C9B553"/>
    <w:rsid w:val="11D20246"/>
    <w:rsid w:val="11D6BC52"/>
    <w:rsid w:val="11DBD0CA"/>
    <w:rsid w:val="11DD6A03"/>
    <w:rsid w:val="11F65A1B"/>
    <w:rsid w:val="11F82EC5"/>
    <w:rsid w:val="11FF46F8"/>
    <w:rsid w:val="120880DF"/>
    <w:rsid w:val="120BFF18"/>
    <w:rsid w:val="122786E9"/>
    <w:rsid w:val="122CDFA2"/>
    <w:rsid w:val="123250A3"/>
    <w:rsid w:val="12361D75"/>
    <w:rsid w:val="127435A7"/>
    <w:rsid w:val="127DA12D"/>
    <w:rsid w:val="129285CA"/>
    <w:rsid w:val="12A945C6"/>
    <w:rsid w:val="12A9986E"/>
    <w:rsid w:val="12ABF34E"/>
    <w:rsid w:val="12B2F60B"/>
    <w:rsid w:val="12E0EB8F"/>
    <w:rsid w:val="12E79FE7"/>
    <w:rsid w:val="12EF6616"/>
    <w:rsid w:val="12F796C5"/>
    <w:rsid w:val="12F9D9F7"/>
    <w:rsid w:val="13149516"/>
    <w:rsid w:val="1322FDA2"/>
    <w:rsid w:val="13412C79"/>
    <w:rsid w:val="13596F48"/>
    <w:rsid w:val="135B6C42"/>
    <w:rsid w:val="137C53B2"/>
    <w:rsid w:val="137D603E"/>
    <w:rsid w:val="13831A2B"/>
    <w:rsid w:val="1387556B"/>
    <w:rsid w:val="13973E41"/>
    <w:rsid w:val="1399E0C0"/>
    <w:rsid w:val="13A14D2F"/>
    <w:rsid w:val="13BCF3EB"/>
    <w:rsid w:val="13BF4E9F"/>
    <w:rsid w:val="13C44522"/>
    <w:rsid w:val="13CD7264"/>
    <w:rsid w:val="13CDF0A6"/>
    <w:rsid w:val="13D32E7A"/>
    <w:rsid w:val="13D420B0"/>
    <w:rsid w:val="13D5DE52"/>
    <w:rsid w:val="13DAA573"/>
    <w:rsid w:val="13F3A2F3"/>
    <w:rsid w:val="13FDA16A"/>
    <w:rsid w:val="1411E940"/>
    <w:rsid w:val="1416E9EB"/>
    <w:rsid w:val="142BF5A3"/>
    <w:rsid w:val="14313616"/>
    <w:rsid w:val="143418AA"/>
    <w:rsid w:val="1437EF26"/>
    <w:rsid w:val="1443FFB9"/>
    <w:rsid w:val="144920DD"/>
    <w:rsid w:val="144C58FF"/>
    <w:rsid w:val="14551BC9"/>
    <w:rsid w:val="145A2D09"/>
    <w:rsid w:val="145EB1A9"/>
    <w:rsid w:val="1460A7CC"/>
    <w:rsid w:val="147C9783"/>
    <w:rsid w:val="148F7E24"/>
    <w:rsid w:val="149503AF"/>
    <w:rsid w:val="14A299B8"/>
    <w:rsid w:val="14A6E948"/>
    <w:rsid w:val="14ABE6E2"/>
    <w:rsid w:val="14B52ABD"/>
    <w:rsid w:val="14B82C42"/>
    <w:rsid w:val="14C6DE91"/>
    <w:rsid w:val="14C768CD"/>
    <w:rsid w:val="14D13E22"/>
    <w:rsid w:val="14D2B876"/>
    <w:rsid w:val="14DB6795"/>
    <w:rsid w:val="14DDF978"/>
    <w:rsid w:val="14E0EF81"/>
    <w:rsid w:val="14F9AB80"/>
    <w:rsid w:val="151CD2D6"/>
    <w:rsid w:val="15239655"/>
    <w:rsid w:val="152DFADD"/>
    <w:rsid w:val="152E8E89"/>
    <w:rsid w:val="153EC69C"/>
    <w:rsid w:val="153F0391"/>
    <w:rsid w:val="1543621A"/>
    <w:rsid w:val="154447A4"/>
    <w:rsid w:val="15718398"/>
    <w:rsid w:val="1573137F"/>
    <w:rsid w:val="1573A470"/>
    <w:rsid w:val="1579859B"/>
    <w:rsid w:val="158F0683"/>
    <w:rsid w:val="15926A6E"/>
    <w:rsid w:val="15989EF4"/>
    <w:rsid w:val="15989F7F"/>
    <w:rsid w:val="15A20F50"/>
    <w:rsid w:val="15AB7BC9"/>
    <w:rsid w:val="15B0A656"/>
    <w:rsid w:val="15BD2C24"/>
    <w:rsid w:val="15C81F82"/>
    <w:rsid w:val="15CA669B"/>
    <w:rsid w:val="15D5A74E"/>
    <w:rsid w:val="15DCDF78"/>
    <w:rsid w:val="15E344CB"/>
    <w:rsid w:val="15E55E83"/>
    <w:rsid w:val="15F05D61"/>
    <w:rsid w:val="160ADD05"/>
    <w:rsid w:val="160C4F76"/>
    <w:rsid w:val="16197AAD"/>
    <w:rsid w:val="1619968B"/>
    <w:rsid w:val="16215342"/>
    <w:rsid w:val="16224CDC"/>
    <w:rsid w:val="1639E707"/>
    <w:rsid w:val="1651DFB3"/>
    <w:rsid w:val="16533AB6"/>
    <w:rsid w:val="16546FA5"/>
    <w:rsid w:val="1663AAD6"/>
    <w:rsid w:val="166BD2F3"/>
    <w:rsid w:val="167C77F7"/>
    <w:rsid w:val="1686489E"/>
    <w:rsid w:val="168C3426"/>
    <w:rsid w:val="16994CA6"/>
    <w:rsid w:val="16A06DA4"/>
    <w:rsid w:val="16A8B0E0"/>
    <w:rsid w:val="16AFB481"/>
    <w:rsid w:val="16BC59CC"/>
    <w:rsid w:val="16BC74A1"/>
    <w:rsid w:val="16BE2141"/>
    <w:rsid w:val="16C039E2"/>
    <w:rsid w:val="16CD62CD"/>
    <w:rsid w:val="16D284C2"/>
    <w:rsid w:val="16D7AC43"/>
    <w:rsid w:val="16DB490F"/>
    <w:rsid w:val="16DE6D93"/>
    <w:rsid w:val="16E00B59"/>
    <w:rsid w:val="16E4B558"/>
    <w:rsid w:val="16E5D872"/>
    <w:rsid w:val="16F365E4"/>
    <w:rsid w:val="16FDED64"/>
    <w:rsid w:val="17030238"/>
    <w:rsid w:val="170E92EE"/>
    <w:rsid w:val="171CB5F0"/>
    <w:rsid w:val="17243A13"/>
    <w:rsid w:val="172A0A6B"/>
    <w:rsid w:val="17430174"/>
    <w:rsid w:val="17656EEC"/>
    <w:rsid w:val="1772978D"/>
    <w:rsid w:val="177AF85A"/>
    <w:rsid w:val="17825C58"/>
    <w:rsid w:val="17838143"/>
    <w:rsid w:val="178D6ACB"/>
    <w:rsid w:val="17A01CE0"/>
    <w:rsid w:val="17A6A19C"/>
    <w:rsid w:val="17B1F12C"/>
    <w:rsid w:val="17B3A810"/>
    <w:rsid w:val="17C6DA03"/>
    <w:rsid w:val="17D4F1BE"/>
    <w:rsid w:val="17D6094E"/>
    <w:rsid w:val="17DC5D66"/>
    <w:rsid w:val="17DDC4BD"/>
    <w:rsid w:val="17DFC93E"/>
    <w:rsid w:val="17E97CEB"/>
    <w:rsid w:val="17EA15A8"/>
    <w:rsid w:val="17EA406F"/>
    <w:rsid w:val="17EAE62F"/>
    <w:rsid w:val="17F7EE8C"/>
    <w:rsid w:val="17F9EA96"/>
    <w:rsid w:val="180A7626"/>
    <w:rsid w:val="180CCF36"/>
    <w:rsid w:val="180F31AF"/>
    <w:rsid w:val="1816832D"/>
    <w:rsid w:val="18186C45"/>
    <w:rsid w:val="181EBF87"/>
    <w:rsid w:val="18202240"/>
    <w:rsid w:val="18294046"/>
    <w:rsid w:val="1833EDB0"/>
    <w:rsid w:val="183B3FD2"/>
    <w:rsid w:val="184D5734"/>
    <w:rsid w:val="184FD65D"/>
    <w:rsid w:val="1867AFA1"/>
    <w:rsid w:val="186C22DD"/>
    <w:rsid w:val="186E7D18"/>
    <w:rsid w:val="1873EB0B"/>
    <w:rsid w:val="189E7B6A"/>
    <w:rsid w:val="18A69405"/>
    <w:rsid w:val="18AD47A0"/>
    <w:rsid w:val="18B3199C"/>
    <w:rsid w:val="18BA8F5A"/>
    <w:rsid w:val="18BECADB"/>
    <w:rsid w:val="18CE618B"/>
    <w:rsid w:val="18D8AE14"/>
    <w:rsid w:val="18EA62B1"/>
    <w:rsid w:val="18EA9BDA"/>
    <w:rsid w:val="18EAB97D"/>
    <w:rsid w:val="18F8EEA8"/>
    <w:rsid w:val="18FC45D3"/>
    <w:rsid w:val="1909EC80"/>
    <w:rsid w:val="19150510"/>
    <w:rsid w:val="191614FC"/>
    <w:rsid w:val="1923BE2A"/>
    <w:rsid w:val="1926278E"/>
    <w:rsid w:val="1935A9C5"/>
    <w:rsid w:val="193CDC36"/>
    <w:rsid w:val="194BD81A"/>
    <w:rsid w:val="194C0DB1"/>
    <w:rsid w:val="194DC18D"/>
    <w:rsid w:val="1979EA7A"/>
    <w:rsid w:val="197C2E76"/>
    <w:rsid w:val="1989F4C5"/>
    <w:rsid w:val="199B3B7C"/>
    <w:rsid w:val="19A13AEB"/>
    <w:rsid w:val="19B7F3A1"/>
    <w:rsid w:val="19BF9FA6"/>
    <w:rsid w:val="19CFABE9"/>
    <w:rsid w:val="19D206BC"/>
    <w:rsid w:val="19D99571"/>
    <w:rsid w:val="19DB8C4A"/>
    <w:rsid w:val="19DBB920"/>
    <w:rsid w:val="19E7C0C1"/>
    <w:rsid w:val="19EB973E"/>
    <w:rsid w:val="19F80C50"/>
    <w:rsid w:val="1A054C2F"/>
    <w:rsid w:val="1A0E72C8"/>
    <w:rsid w:val="1A136ACC"/>
    <w:rsid w:val="1A15DFBE"/>
    <w:rsid w:val="1A1FCCFF"/>
    <w:rsid w:val="1A34D6E2"/>
    <w:rsid w:val="1A34EF0C"/>
    <w:rsid w:val="1A413511"/>
    <w:rsid w:val="1A41CF8F"/>
    <w:rsid w:val="1A4B1678"/>
    <w:rsid w:val="1A4EA03D"/>
    <w:rsid w:val="1A5A18B9"/>
    <w:rsid w:val="1A7573D4"/>
    <w:rsid w:val="1A7B37F3"/>
    <w:rsid w:val="1A7BACD0"/>
    <w:rsid w:val="1A7E33CF"/>
    <w:rsid w:val="1A972FFD"/>
    <w:rsid w:val="1AA775A4"/>
    <w:rsid w:val="1AAB348E"/>
    <w:rsid w:val="1AB130E0"/>
    <w:rsid w:val="1AB1B81A"/>
    <w:rsid w:val="1ABA96FE"/>
    <w:rsid w:val="1ABEEA94"/>
    <w:rsid w:val="1ACCE73F"/>
    <w:rsid w:val="1ADED710"/>
    <w:rsid w:val="1AE834B5"/>
    <w:rsid w:val="1B0766EF"/>
    <w:rsid w:val="1B0CF44C"/>
    <w:rsid w:val="1B0E6A39"/>
    <w:rsid w:val="1B0FD76B"/>
    <w:rsid w:val="1B1EA3AB"/>
    <w:rsid w:val="1B24D2AD"/>
    <w:rsid w:val="1B2F1DDE"/>
    <w:rsid w:val="1B345B83"/>
    <w:rsid w:val="1B49A619"/>
    <w:rsid w:val="1B4F5C24"/>
    <w:rsid w:val="1B656A5E"/>
    <w:rsid w:val="1B6F6A25"/>
    <w:rsid w:val="1B740879"/>
    <w:rsid w:val="1B94D272"/>
    <w:rsid w:val="1B955DEC"/>
    <w:rsid w:val="1B9D3C61"/>
    <w:rsid w:val="1BA54026"/>
    <w:rsid w:val="1BAD4064"/>
    <w:rsid w:val="1BAD8E04"/>
    <w:rsid w:val="1BAEBFD1"/>
    <w:rsid w:val="1BAED848"/>
    <w:rsid w:val="1BB400FC"/>
    <w:rsid w:val="1BB70F32"/>
    <w:rsid w:val="1BBAF984"/>
    <w:rsid w:val="1BDEF8F8"/>
    <w:rsid w:val="1BDFCB70"/>
    <w:rsid w:val="1BE75719"/>
    <w:rsid w:val="1BF6B265"/>
    <w:rsid w:val="1BF6E0ED"/>
    <w:rsid w:val="1BFC3AF1"/>
    <w:rsid w:val="1BFCC2EE"/>
    <w:rsid w:val="1BFE5E36"/>
    <w:rsid w:val="1BFE8528"/>
    <w:rsid w:val="1C06C89D"/>
    <w:rsid w:val="1C0C2307"/>
    <w:rsid w:val="1C0FFBF4"/>
    <w:rsid w:val="1C1341C7"/>
    <w:rsid w:val="1C19AC01"/>
    <w:rsid w:val="1C3FFB6C"/>
    <w:rsid w:val="1C4E9601"/>
    <w:rsid w:val="1C518308"/>
    <w:rsid w:val="1C545826"/>
    <w:rsid w:val="1C9868A1"/>
    <w:rsid w:val="1C9DA1C5"/>
    <w:rsid w:val="1C9F090F"/>
    <w:rsid w:val="1CAE2B6A"/>
    <w:rsid w:val="1CB1D1D9"/>
    <w:rsid w:val="1CB731CD"/>
    <w:rsid w:val="1CB7CB47"/>
    <w:rsid w:val="1CBC256C"/>
    <w:rsid w:val="1CD1D300"/>
    <w:rsid w:val="1CD35BAB"/>
    <w:rsid w:val="1CD4880F"/>
    <w:rsid w:val="1CD6D163"/>
    <w:rsid w:val="1CDD0C3F"/>
    <w:rsid w:val="1CE65681"/>
    <w:rsid w:val="1CE6D2FF"/>
    <w:rsid w:val="1CFC4B81"/>
    <w:rsid w:val="1CFDCCF9"/>
    <w:rsid w:val="1D1892A0"/>
    <w:rsid w:val="1D2FAF28"/>
    <w:rsid w:val="1D36E9A7"/>
    <w:rsid w:val="1D50B6DF"/>
    <w:rsid w:val="1D55FCA0"/>
    <w:rsid w:val="1D5E2BE5"/>
    <w:rsid w:val="1D5E50B1"/>
    <w:rsid w:val="1D66ED51"/>
    <w:rsid w:val="1D7C0B42"/>
    <w:rsid w:val="1D833153"/>
    <w:rsid w:val="1D8453E2"/>
    <w:rsid w:val="1D9C6B53"/>
    <w:rsid w:val="1DA1BEA1"/>
    <w:rsid w:val="1DABF2E1"/>
    <w:rsid w:val="1DB36EA2"/>
    <w:rsid w:val="1DDD5E12"/>
    <w:rsid w:val="1DDDD38B"/>
    <w:rsid w:val="1DDFA05B"/>
    <w:rsid w:val="1DF2D36D"/>
    <w:rsid w:val="1E0E76EA"/>
    <w:rsid w:val="1E2051C9"/>
    <w:rsid w:val="1E219DC6"/>
    <w:rsid w:val="1E222B9D"/>
    <w:rsid w:val="1E224EC9"/>
    <w:rsid w:val="1E286716"/>
    <w:rsid w:val="1E3AC262"/>
    <w:rsid w:val="1E4A9A4C"/>
    <w:rsid w:val="1E57FBAC"/>
    <w:rsid w:val="1E5DA8E4"/>
    <w:rsid w:val="1E672967"/>
    <w:rsid w:val="1E67DBF4"/>
    <w:rsid w:val="1E76777E"/>
    <w:rsid w:val="1E774962"/>
    <w:rsid w:val="1E7F6A3A"/>
    <w:rsid w:val="1E8D734B"/>
    <w:rsid w:val="1E8DA602"/>
    <w:rsid w:val="1E8FD6AA"/>
    <w:rsid w:val="1EA4608B"/>
    <w:rsid w:val="1EB920C3"/>
    <w:rsid w:val="1EE404B8"/>
    <w:rsid w:val="1EE7D3F1"/>
    <w:rsid w:val="1EE88406"/>
    <w:rsid w:val="1F188ED7"/>
    <w:rsid w:val="1F1B9429"/>
    <w:rsid w:val="1F24321F"/>
    <w:rsid w:val="1F33EE07"/>
    <w:rsid w:val="1F3D2CD0"/>
    <w:rsid w:val="1F45D59C"/>
    <w:rsid w:val="1F465FE1"/>
    <w:rsid w:val="1F46CC09"/>
    <w:rsid w:val="1F4FFBAD"/>
    <w:rsid w:val="1F56441C"/>
    <w:rsid w:val="1F615D9D"/>
    <w:rsid w:val="1F631DB6"/>
    <w:rsid w:val="1F779904"/>
    <w:rsid w:val="1F913AC6"/>
    <w:rsid w:val="1F954998"/>
    <w:rsid w:val="1FA7CC2B"/>
    <w:rsid w:val="1FA86556"/>
    <w:rsid w:val="1FC5F322"/>
    <w:rsid w:val="1FCBEFCE"/>
    <w:rsid w:val="1FD1A021"/>
    <w:rsid w:val="1FE5345F"/>
    <w:rsid w:val="1FE7E5B9"/>
    <w:rsid w:val="1FEC3788"/>
    <w:rsid w:val="1FF39D86"/>
    <w:rsid w:val="2008C63C"/>
    <w:rsid w:val="200CE43F"/>
    <w:rsid w:val="200E8E7D"/>
    <w:rsid w:val="20192EFC"/>
    <w:rsid w:val="2022F965"/>
    <w:rsid w:val="2040995E"/>
    <w:rsid w:val="20457315"/>
    <w:rsid w:val="204BF7CD"/>
    <w:rsid w:val="204C66FD"/>
    <w:rsid w:val="2058CBCE"/>
    <w:rsid w:val="2068480D"/>
    <w:rsid w:val="20685759"/>
    <w:rsid w:val="2074F67A"/>
    <w:rsid w:val="2078A4DD"/>
    <w:rsid w:val="20791171"/>
    <w:rsid w:val="207F7572"/>
    <w:rsid w:val="2087BD1D"/>
    <w:rsid w:val="208B0833"/>
    <w:rsid w:val="209DC1D0"/>
    <w:rsid w:val="20A19DF9"/>
    <w:rsid w:val="20A7465A"/>
    <w:rsid w:val="20ABA5D3"/>
    <w:rsid w:val="20B7D68A"/>
    <w:rsid w:val="20B8E81E"/>
    <w:rsid w:val="20C2D1C3"/>
    <w:rsid w:val="20C3E13A"/>
    <w:rsid w:val="20D2FCE1"/>
    <w:rsid w:val="20E17427"/>
    <w:rsid w:val="20EDCFE3"/>
    <w:rsid w:val="20F2ACE6"/>
    <w:rsid w:val="20F63050"/>
    <w:rsid w:val="20FEB625"/>
    <w:rsid w:val="20FEC7E2"/>
    <w:rsid w:val="21193865"/>
    <w:rsid w:val="2120E668"/>
    <w:rsid w:val="21258143"/>
    <w:rsid w:val="212D5DF4"/>
    <w:rsid w:val="2131C217"/>
    <w:rsid w:val="2132A883"/>
    <w:rsid w:val="213EE9ED"/>
    <w:rsid w:val="2144EF26"/>
    <w:rsid w:val="21781F6F"/>
    <w:rsid w:val="2180123D"/>
    <w:rsid w:val="2181F862"/>
    <w:rsid w:val="218FCD5B"/>
    <w:rsid w:val="2197A4D2"/>
    <w:rsid w:val="219AF94D"/>
    <w:rsid w:val="21B29292"/>
    <w:rsid w:val="21BEDF4C"/>
    <w:rsid w:val="21D01864"/>
    <w:rsid w:val="21D3D437"/>
    <w:rsid w:val="21E99DD4"/>
    <w:rsid w:val="220A113D"/>
    <w:rsid w:val="223460ED"/>
    <w:rsid w:val="223A6F06"/>
    <w:rsid w:val="22413206"/>
    <w:rsid w:val="224CAFD3"/>
    <w:rsid w:val="224FAFBB"/>
    <w:rsid w:val="2283109C"/>
    <w:rsid w:val="228BA12B"/>
    <w:rsid w:val="228CEBC8"/>
    <w:rsid w:val="228CF2C7"/>
    <w:rsid w:val="2291BA3B"/>
    <w:rsid w:val="22A0072D"/>
    <w:rsid w:val="22A0B2EB"/>
    <w:rsid w:val="22A666C6"/>
    <w:rsid w:val="22AEA038"/>
    <w:rsid w:val="22B2E45F"/>
    <w:rsid w:val="22B4C6DB"/>
    <w:rsid w:val="22B4E387"/>
    <w:rsid w:val="22C5F8FB"/>
    <w:rsid w:val="22E8DF0A"/>
    <w:rsid w:val="22FC1F71"/>
    <w:rsid w:val="2309A32F"/>
    <w:rsid w:val="23152F61"/>
    <w:rsid w:val="231C3595"/>
    <w:rsid w:val="231D0F79"/>
    <w:rsid w:val="232273A3"/>
    <w:rsid w:val="23250DDB"/>
    <w:rsid w:val="233E76EA"/>
    <w:rsid w:val="2344E067"/>
    <w:rsid w:val="2347AF58"/>
    <w:rsid w:val="235E470A"/>
    <w:rsid w:val="23654E16"/>
    <w:rsid w:val="2367ADF8"/>
    <w:rsid w:val="236DAC70"/>
    <w:rsid w:val="237549F6"/>
    <w:rsid w:val="2375D569"/>
    <w:rsid w:val="2384191A"/>
    <w:rsid w:val="2388F258"/>
    <w:rsid w:val="2397F60F"/>
    <w:rsid w:val="239D2AA8"/>
    <w:rsid w:val="23BF96FC"/>
    <w:rsid w:val="23C09A02"/>
    <w:rsid w:val="23C2A8F5"/>
    <w:rsid w:val="23CFAADF"/>
    <w:rsid w:val="23E35328"/>
    <w:rsid w:val="23F00852"/>
    <w:rsid w:val="23F27085"/>
    <w:rsid w:val="24057267"/>
    <w:rsid w:val="24132D71"/>
    <w:rsid w:val="241B6E7A"/>
    <w:rsid w:val="241FD6A1"/>
    <w:rsid w:val="2423EB20"/>
    <w:rsid w:val="24255DC3"/>
    <w:rsid w:val="242E90B7"/>
    <w:rsid w:val="2438049B"/>
    <w:rsid w:val="2440E513"/>
    <w:rsid w:val="2459637F"/>
    <w:rsid w:val="245A03F7"/>
    <w:rsid w:val="245F7E69"/>
    <w:rsid w:val="2461C95C"/>
    <w:rsid w:val="246495C5"/>
    <w:rsid w:val="247733D5"/>
    <w:rsid w:val="24803851"/>
    <w:rsid w:val="2496CC1F"/>
    <w:rsid w:val="24A0D1FF"/>
    <w:rsid w:val="24A28AC4"/>
    <w:rsid w:val="24C243B2"/>
    <w:rsid w:val="24C85271"/>
    <w:rsid w:val="24D12419"/>
    <w:rsid w:val="24F54075"/>
    <w:rsid w:val="24FE9609"/>
    <w:rsid w:val="2500ABF8"/>
    <w:rsid w:val="250572E7"/>
    <w:rsid w:val="25330381"/>
    <w:rsid w:val="253939A3"/>
    <w:rsid w:val="25393C97"/>
    <w:rsid w:val="2545FC5A"/>
    <w:rsid w:val="25490EAC"/>
    <w:rsid w:val="2551D8BC"/>
    <w:rsid w:val="255946C3"/>
    <w:rsid w:val="2567B085"/>
    <w:rsid w:val="25688785"/>
    <w:rsid w:val="25698266"/>
    <w:rsid w:val="258789D0"/>
    <w:rsid w:val="25884661"/>
    <w:rsid w:val="258C1CDC"/>
    <w:rsid w:val="2593AAB7"/>
    <w:rsid w:val="25A84419"/>
    <w:rsid w:val="25B731B9"/>
    <w:rsid w:val="25C69E9D"/>
    <w:rsid w:val="25C8AD5F"/>
    <w:rsid w:val="25CF81C5"/>
    <w:rsid w:val="25D34AA7"/>
    <w:rsid w:val="25D43D1C"/>
    <w:rsid w:val="25E37F63"/>
    <w:rsid w:val="25E8419D"/>
    <w:rsid w:val="25E9F01D"/>
    <w:rsid w:val="25F684CC"/>
    <w:rsid w:val="2606A6DF"/>
    <w:rsid w:val="260A0077"/>
    <w:rsid w:val="2612F061"/>
    <w:rsid w:val="2615842A"/>
    <w:rsid w:val="2618242C"/>
    <w:rsid w:val="26261BA2"/>
    <w:rsid w:val="262B52CE"/>
    <w:rsid w:val="2638447C"/>
    <w:rsid w:val="263D36C8"/>
    <w:rsid w:val="263E51B0"/>
    <w:rsid w:val="2647EB4D"/>
    <w:rsid w:val="264F10BE"/>
    <w:rsid w:val="265990C5"/>
    <w:rsid w:val="266241F8"/>
    <w:rsid w:val="26756148"/>
    <w:rsid w:val="268AB045"/>
    <w:rsid w:val="268AD35D"/>
    <w:rsid w:val="2690FA9C"/>
    <w:rsid w:val="2699F282"/>
    <w:rsid w:val="26AB0D5F"/>
    <w:rsid w:val="26AC7B1D"/>
    <w:rsid w:val="26B2A74B"/>
    <w:rsid w:val="26B4608E"/>
    <w:rsid w:val="26BAC729"/>
    <w:rsid w:val="26D767C2"/>
    <w:rsid w:val="26DB32F0"/>
    <w:rsid w:val="26E52A64"/>
    <w:rsid w:val="26EECFA9"/>
    <w:rsid w:val="26F17F26"/>
    <w:rsid w:val="26F1979F"/>
    <w:rsid w:val="26FF1FDD"/>
    <w:rsid w:val="27021B2E"/>
    <w:rsid w:val="2708DE43"/>
    <w:rsid w:val="270C4306"/>
    <w:rsid w:val="27149B3D"/>
    <w:rsid w:val="2730D727"/>
    <w:rsid w:val="275BEC88"/>
    <w:rsid w:val="2761C6BB"/>
    <w:rsid w:val="2778C3BF"/>
    <w:rsid w:val="2789164B"/>
    <w:rsid w:val="278E40E1"/>
    <w:rsid w:val="278EC8C8"/>
    <w:rsid w:val="2792974C"/>
    <w:rsid w:val="279E1A06"/>
    <w:rsid w:val="27A3B57A"/>
    <w:rsid w:val="27B2C184"/>
    <w:rsid w:val="27C04016"/>
    <w:rsid w:val="27CB2A88"/>
    <w:rsid w:val="27CFA5DD"/>
    <w:rsid w:val="27D2E9ED"/>
    <w:rsid w:val="27F3E993"/>
    <w:rsid w:val="28030D84"/>
    <w:rsid w:val="28108ACD"/>
    <w:rsid w:val="281ED733"/>
    <w:rsid w:val="282836D7"/>
    <w:rsid w:val="282B3F83"/>
    <w:rsid w:val="2834D3D0"/>
    <w:rsid w:val="2846BBEE"/>
    <w:rsid w:val="28553778"/>
    <w:rsid w:val="285BB6FD"/>
    <w:rsid w:val="2861B4C2"/>
    <w:rsid w:val="28629958"/>
    <w:rsid w:val="2866C738"/>
    <w:rsid w:val="2869F14E"/>
    <w:rsid w:val="286A0693"/>
    <w:rsid w:val="286B267C"/>
    <w:rsid w:val="287EC1A2"/>
    <w:rsid w:val="28880BF4"/>
    <w:rsid w:val="288A5BEF"/>
    <w:rsid w:val="28A56868"/>
    <w:rsid w:val="28A6F7C4"/>
    <w:rsid w:val="28B1EEB8"/>
    <w:rsid w:val="28B33906"/>
    <w:rsid w:val="28C7B27E"/>
    <w:rsid w:val="28DE5057"/>
    <w:rsid w:val="28EAD810"/>
    <w:rsid w:val="28EB0AF9"/>
    <w:rsid w:val="28ECB587"/>
    <w:rsid w:val="28F95130"/>
    <w:rsid w:val="29012805"/>
    <w:rsid w:val="29109060"/>
    <w:rsid w:val="29178F57"/>
    <w:rsid w:val="291F5E46"/>
    <w:rsid w:val="292F6B06"/>
    <w:rsid w:val="29424EC6"/>
    <w:rsid w:val="2946CC45"/>
    <w:rsid w:val="294EAE71"/>
    <w:rsid w:val="29566166"/>
    <w:rsid w:val="2961D2DB"/>
    <w:rsid w:val="297C8C78"/>
    <w:rsid w:val="298C9302"/>
    <w:rsid w:val="298DE077"/>
    <w:rsid w:val="299802A9"/>
    <w:rsid w:val="299C5E92"/>
    <w:rsid w:val="29B00C33"/>
    <w:rsid w:val="29C7F9A9"/>
    <w:rsid w:val="29CB10F7"/>
    <w:rsid w:val="29D2B3EC"/>
    <w:rsid w:val="29DAEE40"/>
    <w:rsid w:val="29DECEEF"/>
    <w:rsid w:val="29E0E6C7"/>
    <w:rsid w:val="29EA12D5"/>
    <w:rsid w:val="2A0F9F74"/>
    <w:rsid w:val="2A125C45"/>
    <w:rsid w:val="2A1A6183"/>
    <w:rsid w:val="2A1E192F"/>
    <w:rsid w:val="2A24969F"/>
    <w:rsid w:val="2A2A1F46"/>
    <w:rsid w:val="2A34680D"/>
    <w:rsid w:val="2A3B2432"/>
    <w:rsid w:val="2A3DA244"/>
    <w:rsid w:val="2A3F4CF9"/>
    <w:rsid w:val="2A3FD5E6"/>
    <w:rsid w:val="2A4679CD"/>
    <w:rsid w:val="2A4694B1"/>
    <w:rsid w:val="2A4C4B39"/>
    <w:rsid w:val="2A5AC154"/>
    <w:rsid w:val="2A627D0B"/>
    <w:rsid w:val="2A63A8AC"/>
    <w:rsid w:val="2A6A6BC4"/>
    <w:rsid w:val="2A6B79F7"/>
    <w:rsid w:val="2A821343"/>
    <w:rsid w:val="2A82256A"/>
    <w:rsid w:val="2A86B52B"/>
    <w:rsid w:val="2A9448B3"/>
    <w:rsid w:val="2A9DA3A2"/>
    <w:rsid w:val="2AA00158"/>
    <w:rsid w:val="2AAA29D4"/>
    <w:rsid w:val="2AB49839"/>
    <w:rsid w:val="2AB7E283"/>
    <w:rsid w:val="2AB8FDA5"/>
    <w:rsid w:val="2AC6DB6A"/>
    <w:rsid w:val="2AC8158B"/>
    <w:rsid w:val="2ACAAEE6"/>
    <w:rsid w:val="2AD28FF9"/>
    <w:rsid w:val="2AD3FC47"/>
    <w:rsid w:val="2AD93355"/>
    <w:rsid w:val="2AFA53FA"/>
    <w:rsid w:val="2AFBF949"/>
    <w:rsid w:val="2B01A3C7"/>
    <w:rsid w:val="2B089301"/>
    <w:rsid w:val="2B08D16D"/>
    <w:rsid w:val="2B192BE8"/>
    <w:rsid w:val="2B1B13BF"/>
    <w:rsid w:val="2B34562F"/>
    <w:rsid w:val="2B4B78E1"/>
    <w:rsid w:val="2B4F0406"/>
    <w:rsid w:val="2B56EE38"/>
    <w:rsid w:val="2B5EC817"/>
    <w:rsid w:val="2B5F02A7"/>
    <w:rsid w:val="2B76DEF4"/>
    <w:rsid w:val="2B78AB9B"/>
    <w:rsid w:val="2B8B4813"/>
    <w:rsid w:val="2B98F973"/>
    <w:rsid w:val="2BA66F56"/>
    <w:rsid w:val="2BBBEFE8"/>
    <w:rsid w:val="2BBF3577"/>
    <w:rsid w:val="2BBF3E6B"/>
    <w:rsid w:val="2BC8032D"/>
    <w:rsid w:val="2BCCF648"/>
    <w:rsid w:val="2BF59672"/>
    <w:rsid w:val="2BF7C8F2"/>
    <w:rsid w:val="2C0257BA"/>
    <w:rsid w:val="2C02B146"/>
    <w:rsid w:val="2C081176"/>
    <w:rsid w:val="2C103AA4"/>
    <w:rsid w:val="2C1DB9B8"/>
    <w:rsid w:val="2C26897E"/>
    <w:rsid w:val="2C28A66D"/>
    <w:rsid w:val="2C67CE88"/>
    <w:rsid w:val="2C684346"/>
    <w:rsid w:val="2C690A8A"/>
    <w:rsid w:val="2C694C29"/>
    <w:rsid w:val="2C7B0B67"/>
    <w:rsid w:val="2C833DD4"/>
    <w:rsid w:val="2C8A8F3C"/>
    <w:rsid w:val="2C9FCE32"/>
    <w:rsid w:val="2CBAB4F8"/>
    <w:rsid w:val="2CCEC703"/>
    <w:rsid w:val="2CD5B3D8"/>
    <w:rsid w:val="2CDA44A9"/>
    <w:rsid w:val="2CF307FF"/>
    <w:rsid w:val="2CF8593C"/>
    <w:rsid w:val="2CF866F6"/>
    <w:rsid w:val="2D01DB70"/>
    <w:rsid w:val="2D06C9E5"/>
    <w:rsid w:val="2D14E42A"/>
    <w:rsid w:val="2D28A784"/>
    <w:rsid w:val="2D32C5EC"/>
    <w:rsid w:val="2D3A45FA"/>
    <w:rsid w:val="2D3DD5CF"/>
    <w:rsid w:val="2D4559F2"/>
    <w:rsid w:val="2D4904CB"/>
    <w:rsid w:val="2D581013"/>
    <w:rsid w:val="2D5D9C82"/>
    <w:rsid w:val="2D72647D"/>
    <w:rsid w:val="2D729573"/>
    <w:rsid w:val="2D7620AF"/>
    <w:rsid w:val="2D7C53AF"/>
    <w:rsid w:val="2D7C72D0"/>
    <w:rsid w:val="2D7F36F9"/>
    <w:rsid w:val="2DAAFBE4"/>
    <w:rsid w:val="2DB56B51"/>
    <w:rsid w:val="2DB83FE7"/>
    <w:rsid w:val="2DBA207E"/>
    <w:rsid w:val="2DC75422"/>
    <w:rsid w:val="2DF5A712"/>
    <w:rsid w:val="2E05E5AA"/>
    <w:rsid w:val="2E07E4D8"/>
    <w:rsid w:val="2E0F7714"/>
    <w:rsid w:val="2E1C412C"/>
    <w:rsid w:val="2E28B511"/>
    <w:rsid w:val="2E31FFD3"/>
    <w:rsid w:val="2E37B205"/>
    <w:rsid w:val="2E417886"/>
    <w:rsid w:val="2E4F2EC8"/>
    <w:rsid w:val="2E554608"/>
    <w:rsid w:val="2E5650F9"/>
    <w:rsid w:val="2E66DE2B"/>
    <w:rsid w:val="2E7990DF"/>
    <w:rsid w:val="2E7A6DD0"/>
    <w:rsid w:val="2E7D3477"/>
    <w:rsid w:val="2E8430D5"/>
    <w:rsid w:val="2E88503A"/>
    <w:rsid w:val="2E8AB7DB"/>
    <w:rsid w:val="2E8BAA1E"/>
    <w:rsid w:val="2E8C3E71"/>
    <w:rsid w:val="2EA5761A"/>
    <w:rsid w:val="2EA81D90"/>
    <w:rsid w:val="2EB8C4C8"/>
    <w:rsid w:val="2EBD43BA"/>
    <w:rsid w:val="2ECCBE85"/>
    <w:rsid w:val="2ECDA039"/>
    <w:rsid w:val="2ED63798"/>
    <w:rsid w:val="2EDD0AA9"/>
    <w:rsid w:val="2EE4ABB8"/>
    <w:rsid w:val="2EE81068"/>
    <w:rsid w:val="2EF7E9D9"/>
    <w:rsid w:val="2F0669F3"/>
    <w:rsid w:val="2F09B5AD"/>
    <w:rsid w:val="2F0DAFB5"/>
    <w:rsid w:val="2F11F110"/>
    <w:rsid w:val="2F146EFE"/>
    <w:rsid w:val="2F15A08F"/>
    <w:rsid w:val="2F24333D"/>
    <w:rsid w:val="2F349E4E"/>
    <w:rsid w:val="2F499F52"/>
    <w:rsid w:val="2F52A9EB"/>
    <w:rsid w:val="2F55D83C"/>
    <w:rsid w:val="2F59700F"/>
    <w:rsid w:val="2F5D4736"/>
    <w:rsid w:val="2F68070F"/>
    <w:rsid w:val="2F7AD054"/>
    <w:rsid w:val="2F7B9FF3"/>
    <w:rsid w:val="2F83154C"/>
    <w:rsid w:val="2F9E606B"/>
    <w:rsid w:val="2FA61F9E"/>
    <w:rsid w:val="2FBC898C"/>
    <w:rsid w:val="2FC6FD2B"/>
    <w:rsid w:val="2FDA4439"/>
    <w:rsid w:val="2FE3FB4D"/>
    <w:rsid w:val="2FE89F21"/>
    <w:rsid w:val="2FE9D551"/>
    <w:rsid w:val="30029416"/>
    <w:rsid w:val="300A78D3"/>
    <w:rsid w:val="300EF2FB"/>
    <w:rsid w:val="3012555C"/>
    <w:rsid w:val="3017B3D0"/>
    <w:rsid w:val="302114FF"/>
    <w:rsid w:val="302AA8C1"/>
    <w:rsid w:val="30360721"/>
    <w:rsid w:val="3037AF94"/>
    <w:rsid w:val="303F646B"/>
    <w:rsid w:val="3045533A"/>
    <w:rsid w:val="3046DADD"/>
    <w:rsid w:val="30483475"/>
    <w:rsid w:val="304D4268"/>
    <w:rsid w:val="3053C27C"/>
    <w:rsid w:val="305FCA9B"/>
    <w:rsid w:val="3070128B"/>
    <w:rsid w:val="307A69EC"/>
    <w:rsid w:val="307E8A1B"/>
    <w:rsid w:val="3085AC40"/>
    <w:rsid w:val="309A2FDA"/>
    <w:rsid w:val="30B1A76B"/>
    <w:rsid w:val="30B53E77"/>
    <w:rsid w:val="30BEC7EC"/>
    <w:rsid w:val="30BFFB0B"/>
    <w:rsid w:val="30D090A5"/>
    <w:rsid w:val="30DAF8B1"/>
    <w:rsid w:val="30DDFAD3"/>
    <w:rsid w:val="30DEA427"/>
    <w:rsid w:val="30E5F90C"/>
    <w:rsid w:val="30E66DF5"/>
    <w:rsid w:val="30E9B112"/>
    <w:rsid w:val="30EB98AE"/>
    <w:rsid w:val="30EF832D"/>
    <w:rsid w:val="30F91AB1"/>
    <w:rsid w:val="31025A96"/>
    <w:rsid w:val="3110F927"/>
    <w:rsid w:val="312771C4"/>
    <w:rsid w:val="3129551E"/>
    <w:rsid w:val="31769DD2"/>
    <w:rsid w:val="3188FA07"/>
    <w:rsid w:val="318D8FE1"/>
    <w:rsid w:val="319A0BA7"/>
    <w:rsid w:val="31AA4D00"/>
    <w:rsid w:val="31AB869C"/>
    <w:rsid w:val="31D00778"/>
    <w:rsid w:val="31DCC2B1"/>
    <w:rsid w:val="31DE5B60"/>
    <w:rsid w:val="31E18DEE"/>
    <w:rsid w:val="31E551FD"/>
    <w:rsid w:val="31E922C6"/>
    <w:rsid w:val="32051505"/>
    <w:rsid w:val="32054C1A"/>
    <w:rsid w:val="3237BF99"/>
    <w:rsid w:val="323B0BAA"/>
    <w:rsid w:val="323D533F"/>
    <w:rsid w:val="324DE443"/>
    <w:rsid w:val="325CF37E"/>
    <w:rsid w:val="325E7AA9"/>
    <w:rsid w:val="3276D0F1"/>
    <w:rsid w:val="3287A0B8"/>
    <w:rsid w:val="32913A8C"/>
    <w:rsid w:val="3294BAB5"/>
    <w:rsid w:val="3295CD01"/>
    <w:rsid w:val="32A8BAE3"/>
    <w:rsid w:val="32AE481C"/>
    <w:rsid w:val="32B68B6C"/>
    <w:rsid w:val="32D3665E"/>
    <w:rsid w:val="32D65F90"/>
    <w:rsid w:val="32EAA5E6"/>
    <w:rsid w:val="32FFF0F1"/>
    <w:rsid w:val="3313EDC9"/>
    <w:rsid w:val="3355E73C"/>
    <w:rsid w:val="3357DDC5"/>
    <w:rsid w:val="335E2764"/>
    <w:rsid w:val="3362001D"/>
    <w:rsid w:val="337C39F5"/>
    <w:rsid w:val="33851C67"/>
    <w:rsid w:val="339A4212"/>
    <w:rsid w:val="339BDE0B"/>
    <w:rsid w:val="33A20701"/>
    <w:rsid w:val="33BD8FB2"/>
    <w:rsid w:val="33DDF0A7"/>
    <w:rsid w:val="33E56233"/>
    <w:rsid w:val="33EEB2B2"/>
    <w:rsid w:val="33F246DB"/>
    <w:rsid w:val="3404A2E8"/>
    <w:rsid w:val="34157554"/>
    <w:rsid w:val="3421998B"/>
    <w:rsid w:val="34240A2A"/>
    <w:rsid w:val="3427E5B6"/>
    <w:rsid w:val="34283CC4"/>
    <w:rsid w:val="342E1151"/>
    <w:rsid w:val="344DEC51"/>
    <w:rsid w:val="344F0936"/>
    <w:rsid w:val="3450B371"/>
    <w:rsid w:val="3452BB14"/>
    <w:rsid w:val="34564A50"/>
    <w:rsid w:val="345F0CF6"/>
    <w:rsid w:val="34831006"/>
    <w:rsid w:val="3490AD7D"/>
    <w:rsid w:val="349DA02D"/>
    <w:rsid w:val="34A7FA0F"/>
    <w:rsid w:val="34A8C95B"/>
    <w:rsid w:val="34AF73C8"/>
    <w:rsid w:val="34BE2BC9"/>
    <w:rsid w:val="34BE53A6"/>
    <w:rsid w:val="34CA6479"/>
    <w:rsid w:val="34D4951E"/>
    <w:rsid w:val="34D689F3"/>
    <w:rsid w:val="34DC0B7E"/>
    <w:rsid w:val="34E6E604"/>
    <w:rsid w:val="34F353DE"/>
    <w:rsid w:val="34F6D08E"/>
    <w:rsid w:val="34FAC016"/>
    <w:rsid w:val="3514284C"/>
    <w:rsid w:val="3514804C"/>
    <w:rsid w:val="3526F55A"/>
    <w:rsid w:val="352A3BDB"/>
    <w:rsid w:val="3536D5B4"/>
    <w:rsid w:val="353B3CB1"/>
    <w:rsid w:val="354C1BE7"/>
    <w:rsid w:val="35582A4D"/>
    <w:rsid w:val="355979BA"/>
    <w:rsid w:val="355B93E3"/>
    <w:rsid w:val="357A0BA2"/>
    <w:rsid w:val="3586FFB8"/>
    <w:rsid w:val="35915B1B"/>
    <w:rsid w:val="359A19DA"/>
    <w:rsid w:val="35B03000"/>
    <w:rsid w:val="35B40DF2"/>
    <w:rsid w:val="35B7A08D"/>
    <w:rsid w:val="35BB35B0"/>
    <w:rsid w:val="35C69961"/>
    <w:rsid w:val="35CAA3CE"/>
    <w:rsid w:val="35DB6A59"/>
    <w:rsid w:val="35E59662"/>
    <w:rsid w:val="35F4516F"/>
    <w:rsid w:val="35FAD729"/>
    <w:rsid w:val="3602783F"/>
    <w:rsid w:val="36139914"/>
    <w:rsid w:val="361FD741"/>
    <w:rsid w:val="362B4F70"/>
    <w:rsid w:val="362FC47C"/>
    <w:rsid w:val="363A622E"/>
    <w:rsid w:val="364883EA"/>
    <w:rsid w:val="364D234A"/>
    <w:rsid w:val="3659866B"/>
    <w:rsid w:val="366160B3"/>
    <w:rsid w:val="36761336"/>
    <w:rsid w:val="3679C6C2"/>
    <w:rsid w:val="3683E637"/>
    <w:rsid w:val="36951214"/>
    <w:rsid w:val="3696A7C8"/>
    <w:rsid w:val="36B50B3D"/>
    <w:rsid w:val="36C7EDB0"/>
    <w:rsid w:val="36C84C29"/>
    <w:rsid w:val="36CEFE8A"/>
    <w:rsid w:val="36D22283"/>
    <w:rsid w:val="36EF7B9A"/>
    <w:rsid w:val="36F6C81C"/>
    <w:rsid w:val="36FDB238"/>
    <w:rsid w:val="3700AC6C"/>
    <w:rsid w:val="3700CE28"/>
    <w:rsid w:val="3701C624"/>
    <w:rsid w:val="370791F1"/>
    <w:rsid w:val="3707CC0F"/>
    <w:rsid w:val="3713ED77"/>
    <w:rsid w:val="37273887"/>
    <w:rsid w:val="37301D2A"/>
    <w:rsid w:val="37375041"/>
    <w:rsid w:val="373AD9FB"/>
    <w:rsid w:val="373F60F0"/>
    <w:rsid w:val="37409C9F"/>
    <w:rsid w:val="374F0280"/>
    <w:rsid w:val="3754CE9E"/>
    <w:rsid w:val="376C4702"/>
    <w:rsid w:val="377C6A3B"/>
    <w:rsid w:val="378CA503"/>
    <w:rsid w:val="378CA731"/>
    <w:rsid w:val="378E0FA6"/>
    <w:rsid w:val="37B5B2D2"/>
    <w:rsid w:val="37B93BC3"/>
    <w:rsid w:val="37BC3065"/>
    <w:rsid w:val="37D52856"/>
    <w:rsid w:val="37D979C8"/>
    <w:rsid w:val="37DCD7CB"/>
    <w:rsid w:val="37ED9492"/>
    <w:rsid w:val="37F24D11"/>
    <w:rsid w:val="3804F08E"/>
    <w:rsid w:val="3809D781"/>
    <w:rsid w:val="3813BB64"/>
    <w:rsid w:val="3816A5E6"/>
    <w:rsid w:val="381C23A9"/>
    <w:rsid w:val="38309CD3"/>
    <w:rsid w:val="3831CF3D"/>
    <w:rsid w:val="3852FDBD"/>
    <w:rsid w:val="38574CE3"/>
    <w:rsid w:val="385A1CD3"/>
    <w:rsid w:val="385D8819"/>
    <w:rsid w:val="388E3E4F"/>
    <w:rsid w:val="388ECF1A"/>
    <w:rsid w:val="389250F3"/>
    <w:rsid w:val="38AA2605"/>
    <w:rsid w:val="38ABEA39"/>
    <w:rsid w:val="38BCC4CD"/>
    <w:rsid w:val="38C893CF"/>
    <w:rsid w:val="38EAA2D4"/>
    <w:rsid w:val="38ECF772"/>
    <w:rsid w:val="38EF09CC"/>
    <w:rsid w:val="38FFB457"/>
    <w:rsid w:val="3902B7DE"/>
    <w:rsid w:val="3915CA27"/>
    <w:rsid w:val="3919D441"/>
    <w:rsid w:val="39326A28"/>
    <w:rsid w:val="393C0F27"/>
    <w:rsid w:val="3946346C"/>
    <w:rsid w:val="39494A6E"/>
    <w:rsid w:val="39532F50"/>
    <w:rsid w:val="39623EA9"/>
    <w:rsid w:val="3963FFF6"/>
    <w:rsid w:val="397C3ECB"/>
    <w:rsid w:val="397E2660"/>
    <w:rsid w:val="398E9365"/>
    <w:rsid w:val="39902389"/>
    <w:rsid w:val="399A37B9"/>
    <w:rsid w:val="39A0CC91"/>
    <w:rsid w:val="39A3C5B6"/>
    <w:rsid w:val="39A87776"/>
    <w:rsid w:val="39AF3728"/>
    <w:rsid w:val="39CF4516"/>
    <w:rsid w:val="39D37AC8"/>
    <w:rsid w:val="39E6C161"/>
    <w:rsid w:val="39E709A3"/>
    <w:rsid w:val="39EBA700"/>
    <w:rsid w:val="39FF44FA"/>
    <w:rsid w:val="3A071E75"/>
    <w:rsid w:val="3A1FAC31"/>
    <w:rsid w:val="3A28C31E"/>
    <w:rsid w:val="3A307FCB"/>
    <w:rsid w:val="3A3E1971"/>
    <w:rsid w:val="3A421978"/>
    <w:rsid w:val="3A438DAC"/>
    <w:rsid w:val="3A460F06"/>
    <w:rsid w:val="3A4C6ECF"/>
    <w:rsid w:val="3A52E763"/>
    <w:rsid w:val="3A592705"/>
    <w:rsid w:val="3A5C23AC"/>
    <w:rsid w:val="3A5D7123"/>
    <w:rsid w:val="3A7DD342"/>
    <w:rsid w:val="3A800DC3"/>
    <w:rsid w:val="3A88E0AC"/>
    <w:rsid w:val="3A899DD7"/>
    <w:rsid w:val="3A90A88B"/>
    <w:rsid w:val="3A9BC248"/>
    <w:rsid w:val="3AA1051B"/>
    <w:rsid w:val="3AA13FFC"/>
    <w:rsid w:val="3ABF1748"/>
    <w:rsid w:val="3AC5E813"/>
    <w:rsid w:val="3ACD13AC"/>
    <w:rsid w:val="3AD8F5EF"/>
    <w:rsid w:val="3AE7BA88"/>
    <w:rsid w:val="3AE98BDD"/>
    <w:rsid w:val="3B040032"/>
    <w:rsid w:val="3B0AD161"/>
    <w:rsid w:val="3B0DCFB4"/>
    <w:rsid w:val="3B112810"/>
    <w:rsid w:val="3B1BF50D"/>
    <w:rsid w:val="3B25D764"/>
    <w:rsid w:val="3B313789"/>
    <w:rsid w:val="3B3417D0"/>
    <w:rsid w:val="3B352ACD"/>
    <w:rsid w:val="3B366E29"/>
    <w:rsid w:val="3B3BB5F8"/>
    <w:rsid w:val="3B40FB10"/>
    <w:rsid w:val="3B4B3FF2"/>
    <w:rsid w:val="3B520444"/>
    <w:rsid w:val="3B5686B2"/>
    <w:rsid w:val="3B7331F2"/>
    <w:rsid w:val="3B8040C8"/>
    <w:rsid w:val="3B8BF681"/>
    <w:rsid w:val="3B9A7862"/>
    <w:rsid w:val="3B9C5D7D"/>
    <w:rsid w:val="3BA42525"/>
    <w:rsid w:val="3BB9C604"/>
    <w:rsid w:val="3BCC3A45"/>
    <w:rsid w:val="3C03A3D3"/>
    <w:rsid w:val="3C03E499"/>
    <w:rsid w:val="3C0E2EAA"/>
    <w:rsid w:val="3C0E9EA0"/>
    <w:rsid w:val="3C1A255F"/>
    <w:rsid w:val="3C43747C"/>
    <w:rsid w:val="3C455A49"/>
    <w:rsid w:val="3C496A71"/>
    <w:rsid w:val="3C56AC4E"/>
    <w:rsid w:val="3C5F5945"/>
    <w:rsid w:val="3C748868"/>
    <w:rsid w:val="3C77EBA3"/>
    <w:rsid w:val="3C781F3C"/>
    <w:rsid w:val="3C7E6440"/>
    <w:rsid w:val="3C881D7B"/>
    <w:rsid w:val="3C9B2540"/>
    <w:rsid w:val="3CBBA049"/>
    <w:rsid w:val="3CBEE19C"/>
    <w:rsid w:val="3CBF3EB8"/>
    <w:rsid w:val="3CD3D87A"/>
    <w:rsid w:val="3CDB1FE6"/>
    <w:rsid w:val="3CEFB42A"/>
    <w:rsid w:val="3CFADC62"/>
    <w:rsid w:val="3D0872E3"/>
    <w:rsid w:val="3D12B77E"/>
    <w:rsid w:val="3D3325D5"/>
    <w:rsid w:val="3D4FF184"/>
    <w:rsid w:val="3D510562"/>
    <w:rsid w:val="3D518537"/>
    <w:rsid w:val="3D565558"/>
    <w:rsid w:val="3D5BD72C"/>
    <w:rsid w:val="3D5D2993"/>
    <w:rsid w:val="3D5FB517"/>
    <w:rsid w:val="3D68AC1E"/>
    <w:rsid w:val="3D68B29A"/>
    <w:rsid w:val="3D6B9A00"/>
    <w:rsid w:val="3D742E70"/>
    <w:rsid w:val="3D792340"/>
    <w:rsid w:val="3D83BAD9"/>
    <w:rsid w:val="3D85E818"/>
    <w:rsid w:val="3D8A612C"/>
    <w:rsid w:val="3D95B07F"/>
    <w:rsid w:val="3DA21C63"/>
    <w:rsid w:val="3DAC89B9"/>
    <w:rsid w:val="3DACEC14"/>
    <w:rsid w:val="3DAD6D08"/>
    <w:rsid w:val="3DB5907D"/>
    <w:rsid w:val="3DB8CE05"/>
    <w:rsid w:val="3DBEB7E2"/>
    <w:rsid w:val="3DC7A76C"/>
    <w:rsid w:val="3DCED2C3"/>
    <w:rsid w:val="3DD567DB"/>
    <w:rsid w:val="3DE893B8"/>
    <w:rsid w:val="3DF7C9D0"/>
    <w:rsid w:val="3DFE04CF"/>
    <w:rsid w:val="3E0AB347"/>
    <w:rsid w:val="3E2327DA"/>
    <w:rsid w:val="3E26648D"/>
    <w:rsid w:val="3E29B333"/>
    <w:rsid w:val="3E43CCBC"/>
    <w:rsid w:val="3E63FF1A"/>
    <w:rsid w:val="3E657772"/>
    <w:rsid w:val="3E65DEE9"/>
    <w:rsid w:val="3E672269"/>
    <w:rsid w:val="3E67F873"/>
    <w:rsid w:val="3E682225"/>
    <w:rsid w:val="3E845A1D"/>
    <w:rsid w:val="3E9308AE"/>
    <w:rsid w:val="3E9E9510"/>
    <w:rsid w:val="3EA1AAF0"/>
    <w:rsid w:val="3EA1F31D"/>
    <w:rsid w:val="3EA32D4F"/>
    <w:rsid w:val="3EA5B154"/>
    <w:rsid w:val="3EA5BCCE"/>
    <w:rsid w:val="3EAAA560"/>
    <w:rsid w:val="3EB07D75"/>
    <w:rsid w:val="3EB88945"/>
    <w:rsid w:val="3EB9558D"/>
    <w:rsid w:val="3EC6ECB1"/>
    <w:rsid w:val="3EC7D007"/>
    <w:rsid w:val="3ED5BDB1"/>
    <w:rsid w:val="3EE3444F"/>
    <w:rsid w:val="3EE4EF8A"/>
    <w:rsid w:val="3EE64AF1"/>
    <w:rsid w:val="3EEA0559"/>
    <w:rsid w:val="3EF9C0A4"/>
    <w:rsid w:val="3F0A3AC3"/>
    <w:rsid w:val="3F0B5DE3"/>
    <w:rsid w:val="3F15723C"/>
    <w:rsid w:val="3F2B8F16"/>
    <w:rsid w:val="3F2FC5AB"/>
    <w:rsid w:val="3F30C4D3"/>
    <w:rsid w:val="3F33055E"/>
    <w:rsid w:val="3F3968EA"/>
    <w:rsid w:val="3F4064E9"/>
    <w:rsid w:val="3F4E3603"/>
    <w:rsid w:val="3F6CC6A4"/>
    <w:rsid w:val="3F767FF5"/>
    <w:rsid w:val="3F7DB56D"/>
    <w:rsid w:val="3F860614"/>
    <w:rsid w:val="3F967D79"/>
    <w:rsid w:val="3FA4BAD1"/>
    <w:rsid w:val="3FBD7D40"/>
    <w:rsid w:val="3FC4BF4A"/>
    <w:rsid w:val="3FD35817"/>
    <w:rsid w:val="3FE1A2B1"/>
    <w:rsid w:val="3FF02896"/>
    <w:rsid w:val="3FF775C0"/>
    <w:rsid w:val="400FABC9"/>
    <w:rsid w:val="4016CFBB"/>
    <w:rsid w:val="40312482"/>
    <w:rsid w:val="40332E2F"/>
    <w:rsid w:val="403D7BCF"/>
    <w:rsid w:val="404C4E66"/>
    <w:rsid w:val="404F9389"/>
    <w:rsid w:val="405307FD"/>
    <w:rsid w:val="40594EE8"/>
    <w:rsid w:val="405A7450"/>
    <w:rsid w:val="40692C31"/>
    <w:rsid w:val="407A335A"/>
    <w:rsid w:val="407CEF44"/>
    <w:rsid w:val="408E8EA5"/>
    <w:rsid w:val="408F32D2"/>
    <w:rsid w:val="40953A63"/>
    <w:rsid w:val="40ADFA76"/>
    <w:rsid w:val="40AED562"/>
    <w:rsid w:val="40B0E2C1"/>
    <w:rsid w:val="40B4DD80"/>
    <w:rsid w:val="40B875C8"/>
    <w:rsid w:val="40D55AFB"/>
    <w:rsid w:val="40E3ABF4"/>
    <w:rsid w:val="4108D6B5"/>
    <w:rsid w:val="41095FEB"/>
    <w:rsid w:val="410CF2AD"/>
    <w:rsid w:val="410D7015"/>
    <w:rsid w:val="41109F2B"/>
    <w:rsid w:val="411E7220"/>
    <w:rsid w:val="41279AFF"/>
    <w:rsid w:val="4127D4D0"/>
    <w:rsid w:val="412D0368"/>
    <w:rsid w:val="41303D0C"/>
    <w:rsid w:val="413FC4B2"/>
    <w:rsid w:val="414231BF"/>
    <w:rsid w:val="41423307"/>
    <w:rsid w:val="414A42B0"/>
    <w:rsid w:val="4153842B"/>
    <w:rsid w:val="4154B9E0"/>
    <w:rsid w:val="4159C09C"/>
    <w:rsid w:val="415A642D"/>
    <w:rsid w:val="41624018"/>
    <w:rsid w:val="41674C0A"/>
    <w:rsid w:val="41697E87"/>
    <w:rsid w:val="4192248B"/>
    <w:rsid w:val="41B07D6E"/>
    <w:rsid w:val="41BD337E"/>
    <w:rsid w:val="41C80F35"/>
    <w:rsid w:val="41CC9105"/>
    <w:rsid w:val="41DCCEA4"/>
    <w:rsid w:val="41DE45A2"/>
    <w:rsid w:val="41E3AA84"/>
    <w:rsid w:val="41EA98F1"/>
    <w:rsid w:val="41F3B05E"/>
    <w:rsid w:val="41F543F6"/>
    <w:rsid w:val="420410D6"/>
    <w:rsid w:val="4205E67E"/>
    <w:rsid w:val="4211DE98"/>
    <w:rsid w:val="42193751"/>
    <w:rsid w:val="421E3F7D"/>
    <w:rsid w:val="422212B7"/>
    <w:rsid w:val="422AA9FF"/>
    <w:rsid w:val="42338316"/>
    <w:rsid w:val="423B56C4"/>
    <w:rsid w:val="423ED329"/>
    <w:rsid w:val="42409F2F"/>
    <w:rsid w:val="4245B623"/>
    <w:rsid w:val="42576EA6"/>
    <w:rsid w:val="425E92C5"/>
    <w:rsid w:val="4260DE3C"/>
    <w:rsid w:val="4263EE61"/>
    <w:rsid w:val="42678E93"/>
    <w:rsid w:val="427504C8"/>
    <w:rsid w:val="4275C322"/>
    <w:rsid w:val="4279CEE8"/>
    <w:rsid w:val="428D7C0E"/>
    <w:rsid w:val="42920F86"/>
    <w:rsid w:val="42A00B34"/>
    <w:rsid w:val="42B097DF"/>
    <w:rsid w:val="42B24BA8"/>
    <w:rsid w:val="42BF1847"/>
    <w:rsid w:val="42CA6C37"/>
    <w:rsid w:val="42CE4BAB"/>
    <w:rsid w:val="42D5C9AF"/>
    <w:rsid w:val="42FD4842"/>
    <w:rsid w:val="43049C71"/>
    <w:rsid w:val="43257D84"/>
    <w:rsid w:val="432BA9F6"/>
    <w:rsid w:val="432C3455"/>
    <w:rsid w:val="43331336"/>
    <w:rsid w:val="43348FE1"/>
    <w:rsid w:val="4348566C"/>
    <w:rsid w:val="43541603"/>
    <w:rsid w:val="4356CC08"/>
    <w:rsid w:val="4358180B"/>
    <w:rsid w:val="436779B1"/>
    <w:rsid w:val="4376D5BC"/>
    <w:rsid w:val="43AB554D"/>
    <w:rsid w:val="43CA7216"/>
    <w:rsid w:val="43DBADB3"/>
    <w:rsid w:val="43E76B49"/>
    <w:rsid w:val="44057B96"/>
    <w:rsid w:val="440736C6"/>
    <w:rsid w:val="440C8D43"/>
    <w:rsid w:val="440C9DCF"/>
    <w:rsid w:val="4414CEC1"/>
    <w:rsid w:val="441DC98F"/>
    <w:rsid w:val="44209278"/>
    <w:rsid w:val="4426B4A1"/>
    <w:rsid w:val="4428B3AC"/>
    <w:rsid w:val="444D1740"/>
    <w:rsid w:val="444DFD56"/>
    <w:rsid w:val="4451014D"/>
    <w:rsid w:val="4453FC6A"/>
    <w:rsid w:val="445E6A1D"/>
    <w:rsid w:val="4467CA1B"/>
    <w:rsid w:val="446D58DF"/>
    <w:rsid w:val="44713D66"/>
    <w:rsid w:val="44936C89"/>
    <w:rsid w:val="4494DA1A"/>
    <w:rsid w:val="44999937"/>
    <w:rsid w:val="44A3A4B7"/>
    <w:rsid w:val="44AF7BF4"/>
    <w:rsid w:val="44BAE440"/>
    <w:rsid w:val="44BC6EAA"/>
    <w:rsid w:val="44C3C836"/>
    <w:rsid w:val="44E7CCC9"/>
    <w:rsid w:val="44EC1860"/>
    <w:rsid w:val="44ED0D25"/>
    <w:rsid w:val="44FAA6B1"/>
    <w:rsid w:val="450BD185"/>
    <w:rsid w:val="45158817"/>
    <w:rsid w:val="451B0E1F"/>
    <w:rsid w:val="451FDF03"/>
    <w:rsid w:val="451FF7A3"/>
    <w:rsid w:val="453CB686"/>
    <w:rsid w:val="4555BFBC"/>
    <w:rsid w:val="455A1A31"/>
    <w:rsid w:val="455C506A"/>
    <w:rsid w:val="45615362"/>
    <w:rsid w:val="45697EE8"/>
    <w:rsid w:val="4570E4A1"/>
    <w:rsid w:val="4575A097"/>
    <w:rsid w:val="458133FF"/>
    <w:rsid w:val="4581A6BE"/>
    <w:rsid w:val="45821F78"/>
    <w:rsid w:val="4586D475"/>
    <w:rsid w:val="4587B097"/>
    <w:rsid w:val="458CFFA8"/>
    <w:rsid w:val="459334D3"/>
    <w:rsid w:val="4599E62A"/>
    <w:rsid w:val="45A1410C"/>
    <w:rsid w:val="45A74832"/>
    <w:rsid w:val="45B09FEB"/>
    <w:rsid w:val="45BF301B"/>
    <w:rsid w:val="45C40022"/>
    <w:rsid w:val="45C4C6FA"/>
    <w:rsid w:val="45E5F5AD"/>
    <w:rsid w:val="45E8B62B"/>
    <w:rsid w:val="45EB5280"/>
    <w:rsid w:val="46032238"/>
    <w:rsid w:val="460800A1"/>
    <w:rsid w:val="4609FF9D"/>
    <w:rsid w:val="461EF11F"/>
    <w:rsid w:val="462A6BBA"/>
    <w:rsid w:val="4632BB16"/>
    <w:rsid w:val="46432355"/>
    <w:rsid w:val="464D08ED"/>
    <w:rsid w:val="4653DD67"/>
    <w:rsid w:val="46582949"/>
    <w:rsid w:val="46598082"/>
    <w:rsid w:val="465FC2AA"/>
    <w:rsid w:val="4662DD25"/>
    <w:rsid w:val="46692061"/>
    <w:rsid w:val="466E52EC"/>
    <w:rsid w:val="468E0D81"/>
    <w:rsid w:val="46967E13"/>
    <w:rsid w:val="46993287"/>
    <w:rsid w:val="46A830D8"/>
    <w:rsid w:val="46B0CE02"/>
    <w:rsid w:val="46B57B0C"/>
    <w:rsid w:val="46C9BA0A"/>
    <w:rsid w:val="46CB24C2"/>
    <w:rsid w:val="46D5C3E1"/>
    <w:rsid w:val="46D86101"/>
    <w:rsid w:val="46DD0E32"/>
    <w:rsid w:val="46E478E5"/>
    <w:rsid w:val="46E53921"/>
    <w:rsid w:val="46EA3635"/>
    <w:rsid w:val="46EB2B20"/>
    <w:rsid w:val="46F65521"/>
    <w:rsid w:val="47014362"/>
    <w:rsid w:val="4710E981"/>
    <w:rsid w:val="471AB984"/>
    <w:rsid w:val="4727F1FD"/>
    <w:rsid w:val="472A0375"/>
    <w:rsid w:val="4734C683"/>
    <w:rsid w:val="4743C7AC"/>
    <w:rsid w:val="474E63F7"/>
    <w:rsid w:val="474F1567"/>
    <w:rsid w:val="4752F741"/>
    <w:rsid w:val="47562140"/>
    <w:rsid w:val="4760DF63"/>
    <w:rsid w:val="476CA453"/>
    <w:rsid w:val="47740E3F"/>
    <w:rsid w:val="47778E52"/>
    <w:rsid w:val="4781951D"/>
    <w:rsid w:val="478F998A"/>
    <w:rsid w:val="478FF4AA"/>
    <w:rsid w:val="47949DDA"/>
    <w:rsid w:val="479589E7"/>
    <w:rsid w:val="479FFD56"/>
    <w:rsid w:val="47AD4F9A"/>
    <w:rsid w:val="47B7978D"/>
    <w:rsid w:val="47C008FA"/>
    <w:rsid w:val="47C283AA"/>
    <w:rsid w:val="47C9C7D4"/>
    <w:rsid w:val="47CEB1A9"/>
    <w:rsid w:val="47D0CD53"/>
    <w:rsid w:val="47D2ACBD"/>
    <w:rsid w:val="47DBD5D0"/>
    <w:rsid w:val="47DE131A"/>
    <w:rsid w:val="47E191AD"/>
    <w:rsid w:val="47E4B90E"/>
    <w:rsid w:val="47E631AD"/>
    <w:rsid w:val="47EAAC31"/>
    <w:rsid w:val="47F8EDFE"/>
    <w:rsid w:val="4802659B"/>
    <w:rsid w:val="480BBE7F"/>
    <w:rsid w:val="482FDAB9"/>
    <w:rsid w:val="48424AEF"/>
    <w:rsid w:val="4846B59D"/>
    <w:rsid w:val="485F5BF4"/>
    <w:rsid w:val="48733859"/>
    <w:rsid w:val="487D3E8D"/>
    <w:rsid w:val="488D68D1"/>
    <w:rsid w:val="48959AEE"/>
    <w:rsid w:val="4898DECD"/>
    <w:rsid w:val="48A13B64"/>
    <w:rsid w:val="48A713FA"/>
    <w:rsid w:val="48A98A2A"/>
    <w:rsid w:val="48AC5DEE"/>
    <w:rsid w:val="48AF3C10"/>
    <w:rsid w:val="48B2BD10"/>
    <w:rsid w:val="48CA8D08"/>
    <w:rsid w:val="48D03FCA"/>
    <w:rsid w:val="48E5B6E5"/>
    <w:rsid w:val="48F3C542"/>
    <w:rsid w:val="48FCAFC4"/>
    <w:rsid w:val="4906CB64"/>
    <w:rsid w:val="490A5CA8"/>
    <w:rsid w:val="4915FE3D"/>
    <w:rsid w:val="492154B4"/>
    <w:rsid w:val="492449F6"/>
    <w:rsid w:val="4925334C"/>
    <w:rsid w:val="49276B2C"/>
    <w:rsid w:val="4927EE08"/>
    <w:rsid w:val="492D2813"/>
    <w:rsid w:val="493F0B99"/>
    <w:rsid w:val="494200A1"/>
    <w:rsid w:val="4947E5BF"/>
    <w:rsid w:val="49505DB2"/>
    <w:rsid w:val="49674606"/>
    <w:rsid w:val="497AD8AF"/>
    <w:rsid w:val="497DB347"/>
    <w:rsid w:val="497E6980"/>
    <w:rsid w:val="49836962"/>
    <w:rsid w:val="498C6D52"/>
    <w:rsid w:val="498E5106"/>
    <w:rsid w:val="4994F896"/>
    <w:rsid w:val="49A1208A"/>
    <w:rsid w:val="49AFDDB8"/>
    <w:rsid w:val="49B9A8EA"/>
    <w:rsid w:val="49C41474"/>
    <w:rsid w:val="49DD87CA"/>
    <w:rsid w:val="49EDD900"/>
    <w:rsid w:val="49EF52F1"/>
    <w:rsid w:val="49F51873"/>
    <w:rsid w:val="49FEF747"/>
    <w:rsid w:val="4A084F9C"/>
    <w:rsid w:val="4A0D4E8B"/>
    <w:rsid w:val="4A137A0C"/>
    <w:rsid w:val="4A1FD71E"/>
    <w:rsid w:val="4A26D991"/>
    <w:rsid w:val="4A315F33"/>
    <w:rsid w:val="4A43C018"/>
    <w:rsid w:val="4A4B2FD8"/>
    <w:rsid w:val="4A598CAA"/>
    <w:rsid w:val="4A6DCD2A"/>
    <w:rsid w:val="4A8A138F"/>
    <w:rsid w:val="4A94C92E"/>
    <w:rsid w:val="4A9B2747"/>
    <w:rsid w:val="4A9CD468"/>
    <w:rsid w:val="4A9D2141"/>
    <w:rsid w:val="4AADC1A8"/>
    <w:rsid w:val="4ABE4D8A"/>
    <w:rsid w:val="4AC37387"/>
    <w:rsid w:val="4ACB6D41"/>
    <w:rsid w:val="4ACD14C8"/>
    <w:rsid w:val="4AD9947E"/>
    <w:rsid w:val="4AEEA935"/>
    <w:rsid w:val="4AFC9F78"/>
    <w:rsid w:val="4B0E364E"/>
    <w:rsid w:val="4B10A0E0"/>
    <w:rsid w:val="4B2530B1"/>
    <w:rsid w:val="4B3767A7"/>
    <w:rsid w:val="4B3C20F0"/>
    <w:rsid w:val="4B3E4396"/>
    <w:rsid w:val="4B473454"/>
    <w:rsid w:val="4B48B3F0"/>
    <w:rsid w:val="4B49243C"/>
    <w:rsid w:val="4B65DC58"/>
    <w:rsid w:val="4B7C9177"/>
    <w:rsid w:val="4B831FE9"/>
    <w:rsid w:val="4B8C6193"/>
    <w:rsid w:val="4B8EAF27"/>
    <w:rsid w:val="4BADD865"/>
    <w:rsid w:val="4BB8BA47"/>
    <w:rsid w:val="4BC3510C"/>
    <w:rsid w:val="4BD7CDDF"/>
    <w:rsid w:val="4BE0157F"/>
    <w:rsid w:val="4BE76DC4"/>
    <w:rsid w:val="4BF09861"/>
    <w:rsid w:val="4BF122E7"/>
    <w:rsid w:val="4BFC6E6F"/>
    <w:rsid w:val="4C1E410F"/>
    <w:rsid w:val="4C21F5E9"/>
    <w:rsid w:val="4C220BB5"/>
    <w:rsid w:val="4C236F4B"/>
    <w:rsid w:val="4C289914"/>
    <w:rsid w:val="4C292A46"/>
    <w:rsid w:val="4C29C5A4"/>
    <w:rsid w:val="4C29E01B"/>
    <w:rsid w:val="4C2DBF87"/>
    <w:rsid w:val="4C3192A3"/>
    <w:rsid w:val="4C338721"/>
    <w:rsid w:val="4C371719"/>
    <w:rsid w:val="4C4AA153"/>
    <w:rsid w:val="4C4BB20B"/>
    <w:rsid w:val="4C4E41BE"/>
    <w:rsid w:val="4C59D03A"/>
    <w:rsid w:val="4C5BE615"/>
    <w:rsid w:val="4C62ED59"/>
    <w:rsid w:val="4C641291"/>
    <w:rsid w:val="4C64DD87"/>
    <w:rsid w:val="4C67A57D"/>
    <w:rsid w:val="4C69A05C"/>
    <w:rsid w:val="4C6A5126"/>
    <w:rsid w:val="4C6E7AD7"/>
    <w:rsid w:val="4C871A5A"/>
    <w:rsid w:val="4C91EF82"/>
    <w:rsid w:val="4C9408B0"/>
    <w:rsid w:val="4CA9077E"/>
    <w:rsid w:val="4CAD36ED"/>
    <w:rsid w:val="4CAED1A4"/>
    <w:rsid w:val="4CB59A97"/>
    <w:rsid w:val="4CC1E8AB"/>
    <w:rsid w:val="4CC498A4"/>
    <w:rsid w:val="4CC50CBB"/>
    <w:rsid w:val="4CDA621F"/>
    <w:rsid w:val="4CE2740B"/>
    <w:rsid w:val="4CF0762F"/>
    <w:rsid w:val="4D1384AB"/>
    <w:rsid w:val="4D1DBFB8"/>
    <w:rsid w:val="4D20AF66"/>
    <w:rsid w:val="4D20EC45"/>
    <w:rsid w:val="4D2C5B8E"/>
    <w:rsid w:val="4D339A34"/>
    <w:rsid w:val="4D365D70"/>
    <w:rsid w:val="4D4272BA"/>
    <w:rsid w:val="4D4787FE"/>
    <w:rsid w:val="4D552281"/>
    <w:rsid w:val="4D575FF4"/>
    <w:rsid w:val="4D5BD4FA"/>
    <w:rsid w:val="4D655C02"/>
    <w:rsid w:val="4D704220"/>
    <w:rsid w:val="4D82E119"/>
    <w:rsid w:val="4D8422AB"/>
    <w:rsid w:val="4D843ACA"/>
    <w:rsid w:val="4D8D315D"/>
    <w:rsid w:val="4D949A10"/>
    <w:rsid w:val="4D9D16FF"/>
    <w:rsid w:val="4DAB67B7"/>
    <w:rsid w:val="4DB47196"/>
    <w:rsid w:val="4DBA6947"/>
    <w:rsid w:val="4DCFB53C"/>
    <w:rsid w:val="4DE3E939"/>
    <w:rsid w:val="4DF33F09"/>
    <w:rsid w:val="4DF8D616"/>
    <w:rsid w:val="4DF9ADCF"/>
    <w:rsid w:val="4E0C176C"/>
    <w:rsid w:val="4E0FDB4E"/>
    <w:rsid w:val="4E115997"/>
    <w:rsid w:val="4E1847EA"/>
    <w:rsid w:val="4E1926B3"/>
    <w:rsid w:val="4E248C68"/>
    <w:rsid w:val="4E25568E"/>
    <w:rsid w:val="4E2B1016"/>
    <w:rsid w:val="4E328AA9"/>
    <w:rsid w:val="4E378ED0"/>
    <w:rsid w:val="4E3DD31A"/>
    <w:rsid w:val="4E50E046"/>
    <w:rsid w:val="4E5498E1"/>
    <w:rsid w:val="4E582F7D"/>
    <w:rsid w:val="4E70F0B9"/>
    <w:rsid w:val="4E7260D3"/>
    <w:rsid w:val="4EAABB45"/>
    <w:rsid w:val="4EB48C62"/>
    <w:rsid w:val="4EBC4349"/>
    <w:rsid w:val="4EBF2211"/>
    <w:rsid w:val="4EC02F3D"/>
    <w:rsid w:val="4EC79CF8"/>
    <w:rsid w:val="4EC7EAAC"/>
    <w:rsid w:val="4ED16BC5"/>
    <w:rsid w:val="4ED5919A"/>
    <w:rsid w:val="4EE692BF"/>
    <w:rsid w:val="4EEBE2F3"/>
    <w:rsid w:val="4EFBDD01"/>
    <w:rsid w:val="4F00A4CF"/>
    <w:rsid w:val="4F167579"/>
    <w:rsid w:val="4F23930A"/>
    <w:rsid w:val="4F2CBB5F"/>
    <w:rsid w:val="4F585797"/>
    <w:rsid w:val="4F5996AB"/>
    <w:rsid w:val="4F692E8F"/>
    <w:rsid w:val="4F6D0EB8"/>
    <w:rsid w:val="4F79097F"/>
    <w:rsid w:val="4F7C94A1"/>
    <w:rsid w:val="4F8C4543"/>
    <w:rsid w:val="4FAF6DC3"/>
    <w:rsid w:val="4FB1A179"/>
    <w:rsid w:val="4FB35F50"/>
    <w:rsid w:val="4FB601A4"/>
    <w:rsid w:val="4FB94ECE"/>
    <w:rsid w:val="4FBAA9F1"/>
    <w:rsid w:val="4FBBB407"/>
    <w:rsid w:val="4FD0693A"/>
    <w:rsid w:val="4FE01A24"/>
    <w:rsid w:val="4FE1B36C"/>
    <w:rsid w:val="4FF0CBCB"/>
    <w:rsid w:val="4FF74188"/>
    <w:rsid w:val="4FFC2F54"/>
    <w:rsid w:val="5000CCDF"/>
    <w:rsid w:val="50035DDF"/>
    <w:rsid w:val="500B6240"/>
    <w:rsid w:val="500EB9B3"/>
    <w:rsid w:val="5012B862"/>
    <w:rsid w:val="50157026"/>
    <w:rsid w:val="501E5B3F"/>
    <w:rsid w:val="5027734E"/>
    <w:rsid w:val="502814C4"/>
    <w:rsid w:val="50291256"/>
    <w:rsid w:val="502B79A1"/>
    <w:rsid w:val="503931AF"/>
    <w:rsid w:val="503A8571"/>
    <w:rsid w:val="504786CD"/>
    <w:rsid w:val="5051EDFC"/>
    <w:rsid w:val="5056E8D3"/>
    <w:rsid w:val="5062B7C2"/>
    <w:rsid w:val="5064FF81"/>
    <w:rsid w:val="506D4B77"/>
    <w:rsid w:val="506E77CC"/>
    <w:rsid w:val="506EAE7F"/>
    <w:rsid w:val="5075D8E7"/>
    <w:rsid w:val="507BC684"/>
    <w:rsid w:val="50888B7B"/>
    <w:rsid w:val="509187DD"/>
    <w:rsid w:val="5093C953"/>
    <w:rsid w:val="50ABDA81"/>
    <w:rsid w:val="50B38FBD"/>
    <w:rsid w:val="50B92880"/>
    <w:rsid w:val="50BDA36A"/>
    <w:rsid w:val="50C1BF99"/>
    <w:rsid w:val="50CFBD8E"/>
    <w:rsid w:val="50D34FFC"/>
    <w:rsid w:val="50D902BE"/>
    <w:rsid w:val="50DC3EAF"/>
    <w:rsid w:val="5107A98E"/>
    <w:rsid w:val="510ECDE4"/>
    <w:rsid w:val="51208655"/>
    <w:rsid w:val="512E8E81"/>
    <w:rsid w:val="512F027F"/>
    <w:rsid w:val="513F6B96"/>
    <w:rsid w:val="5152B89F"/>
    <w:rsid w:val="515C6839"/>
    <w:rsid w:val="518E7B47"/>
    <w:rsid w:val="51B357B3"/>
    <w:rsid w:val="51B65583"/>
    <w:rsid w:val="51C57AC2"/>
    <w:rsid w:val="51CFAE7F"/>
    <w:rsid w:val="51D72F87"/>
    <w:rsid w:val="51E0F6D3"/>
    <w:rsid w:val="5208737A"/>
    <w:rsid w:val="52098B19"/>
    <w:rsid w:val="520A577E"/>
    <w:rsid w:val="52177DAF"/>
    <w:rsid w:val="52192D2C"/>
    <w:rsid w:val="521A187A"/>
    <w:rsid w:val="521BC895"/>
    <w:rsid w:val="521C07BE"/>
    <w:rsid w:val="52264D71"/>
    <w:rsid w:val="5227CD90"/>
    <w:rsid w:val="5232337C"/>
    <w:rsid w:val="523CD53C"/>
    <w:rsid w:val="52429419"/>
    <w:rsid w:val="524BF847"/>
    <w:rsid w:val="5252516E"/>
    <w:rsid w:val="525FF6A1"/>
    <w:rsid w:val="5266984A"/>
    <w:rsid w:val="5269243B"/>
    <w:rsid w:val="5269913E"/>
    <w:rsid w:val="52704005"/>
    <w:rsid w:val="5275A790"/>
    <w:rsid w:val="5276AE0E"/>
    <w:rsid w:val="52776718"/>
    <w:rsid w:val="5281DB8B"/>
    <w:rsid w:val="528E7454"/>
    <w:rsid w:val="529519E1"/>
    <w:rsid w:val="5295DA98"/>
    <w:rsid w:val="5295E905"/>
    <w:rsid w:val="529FFE4B"/>
    <w:rsid w:val="52AF92B4"/>
    <w:rsid w:val="52B3C44F"/>
    <w:rsid w:val="52B990C9"/>
    <w:rsid w:val="52C5D29F"/>
    <w:rsid w:val="52C816E5"/>
    <w:rsid w:val="52CFCF5A"/>
    <w:rsid w:val="52D22AD2"/>
    <w:rsid w:val="52D65519"/>
    <w:rsid w:val="52D676B9"/>
    <w:rsid w:val="52EE24C4"/>
    <w:rsid w:val="52F41A04"/>
    <w:rsid w:val="53235E07"/>
    <w:rsid w:val="53254B49"/>
    <w:rsid w:val="532FA016"/>
    <w:rsid w:val="533786C3"/>
    <w:rsid w:val="53442896"/>
    <w:rsid w:val="534E7159"/>
    <w:rsid w:val="534EEDD8"/>
    <w:rsid w:val="53511A15"/>
    <w:rsid w:val="5351770B"/>
    <w:rsid w:val="5357E141"/>
    <w:rsid w:val="535E86BF"/>
    <w:rsid w:val="5360E8A8"/>
    <w:rsid w:val="53665D89"/>
    <w:rsid w:val="5380EDA8"/>
    <w:rsid w:val="5386CC94"/>
    <w:rsid w:val="538A77D1"/>
    <w:rsid w:val="538BCA7D"/>
    <w:rsid w:val="538F940D"/>
    <w:rsid w:val="539CCD89"/>
    <w:rsid w:val="539F99BC"/>
    <w:rsid w:val="53A0C78A"/>
    <w:rsid w:val="53A26571"/>
    <w:rsid w:val="53BC1327"/>
    <w:rsid w:val="53C482D6"/>
    <w:rsid w:val="53CED664"/>
    <w:rsid w:val="53D6FD5C"/>
    <w:rsid w:val="53DA9670"/>
    <w:rsid w:val="53E0B7E4"/>
    <w:rsid w:val="53E3D9B5"/>
    <w:rsid w:val="53EB380A"/>
    <w:rsid w:val="53EF971C"/>
    <w:rsid w:val="53F41BC5"/>
    <w:rsid w:val="53FDF185"/>
    <w:rsid w:val="5401E048"/>
    <w:rsid w:val="5402AD71"/>
    <w:rsid w:val="5413C3BE"/>
    <w:rsid w:val="5417A835"/>
    <w:rsid w:val="541BF14B"/>
    <w:rsid w:val="54240DC3"/>
    <w:rsid w:val="542AED38"/>
    <w:rsid w:val="54320780"/>
    <w:rsid w:val="5441BA99"/>
    <w:rsid w:val="5444C789"/>
    <w:rsid w:val="544B514D"/>
    <w:rsid w:val="544E24A7"/>
    <w:rsid w:val="546BAE12"/>
    <w:rsid w:val="5478299C"/>
    <w:rsid w:val="547B0DD0"/>
    <w:rsid w:val="547BA878"/>
    <w:rsid w:val="547FCF08"/>
    <w:rsid w:val="54850F93"/>
    <w:rsid w:val="54B76B7C"/>
    <w:rsid w:val="54BCC3DC"/>
    <w:rsid w:val="54C93231"/>
    <w:rsid w:val="54CB8269"/>
    <w:rsid w:val="54CBD58E"/>
    <w:rsid w:val="54D9E0BA"/>
    <w:rsid w:val="54E78406"/>
    <w:rsid w:val="54EFED88"/>
    <w:rsid w:val="54F78822"/>
    <w:rsid w:val="54FC479A"/>
    <w:rsid w:val="5508E7B9"/>
    <w:rsid w:val="5518DC8F"/>
    <w:rsid w:val="551E07BA"/>
    <w:rsid w:val="551EB7C6"/>
    <w:rsid w:val="552185EA"/>
    <w:rsid w:val="552397B2"/>
    <w:rsid w:val="5527CB63"/>
    <w:rsid w:val="5529217F"/>
    <w:rsid w:val="553084CD"/>
    <w:rsid w:val="554329B8"/>
    <w:rsid w:val="55497ED2"/>
    <w:rsid w:val="554DB4BB"/>
    <w:rsid w:val="554E906C"/>
    <w:rsid w:val="554FC573"/>
    <w:rsid w:val="555DBE9B"/>
    <w:rsid w:val="556C6263"/>
    <w:rsid w:val="556D1FC1"/>
    <w:rsid w:val="556D6EDA"/>
    <w:rsid w:val="55949F19"/>
    <w:rsid w:val="55AFB652"/>
    <w:rsid w:val="55B25897"/>
    <w:rsid w:val="55BA4878"/>
    <w:rsid w:val="55BF58B0"/>
    <w:rsid w:val="55D22EAB"/>
    <w:rsid w:val="55D7155F"/>
    <w:rsid w:val="55F15A25"/>
    <w:rsid w:val="560B73E4"/>
    <w:rsid w:val="5620B996"/>
    <w:rsid w:val="56427018"/>
    <w:rsid w:val="5642D888"/>
    <w:rsid w:val="564C7A92"/>
    <w:rsid w:val="56527718"/>
    <w:rsid w:val="5653CA17"/>
    <w:rsid w:val="56595E7F"/>
    <w:rsid w:val="565A968E"/>
    <w:rsid w:val="566BF9B0"/>
    <w:rsid w:val="566E019D"/>
    <w:rsid w:val="56805AB6"/>
    <w:rsid w:val="56827A96"/>
    <w:rsid w:val="568C8F4F"/>
    <w:rsid w:val="568F97D2"/>
    <w:rsid w:val="56924267"/>
    <w:rsid w:val="569B608B"/>
    <w:rsid w:val="56B923A9"/>
    <w:rsid w:val="56BC9B22"/>
    <w:rsid w:val="56C026A8"/>
    <w:rsid w:val="56CE2FD9"/>
    <w:rsid w:val="56E0097F"/>
    <w:rsid w:val="56EAAED0"/>
    <w:rsid w:val="56EBADF7"/>
    <w:rsid w:val="56F44FF4"/>
    <w:rsid w:val="56F4D398"/>
    <w:rsid w:val="56F9295B"/>
    <w:rsid w:val="57036442"/>
    <w:rsid w:val="570A9BA5"/>
    <w:rsid w:val="571008BA"/>
    <w:rsid w:val="57136B01"/>
    <w:rsid w:val="5729AA56"/>
    <w:rsid w:val="572C0F60"/>
    <w:rsid w:val="57354EA3"/>
    <w:rsid w:val="573631F2"/>
    <w:rsid w:val="57458809"/>
    <w:rsid w:val="574D0232"/>
    <w:rsid w:val="574DCC6D"/>
    <w:rsid w:val="5760E467"/>
    <w:rsid w:val="57621971"/>
    <w:rsid w:val="5762E58C"/>
    <w:rsid w:val="57AC4F50"/>
    <w:rsid w:val="57AE7D76"/>
    <w:rsid w:val="57C33997"/>
    <w:rsid w:val="57CE0706"/>
    <w:rsid w:val="57D7254F"/>
    <w:rsid w:val="57E1411C"/>
    <w:rsid w:val="57E8AD91"/>
    <w:rsid w:val="57EE43B7"/>
    <w:rsid w:val="57F972B5"/>
    <w:rsid w:val="5803ABC3"/>
    <w:rsid w:val="5805BC2D"/>
    <w:rsid w:val="5806B483"/>
    <w:rsid w:val="580CD043"/>
    <w:rsid w:val="580D38EB"/>
    <w:rsid w:val="58169BBF"/>
    <w:rsid w:val="581D1D00"/>
    <w:rsid w:val="582FE224"/>
    <w:rsid w:val="58338634"/>
    <w:rsid w:val="5836B1CE"/>
    <w:rsid w:val="583C722D"/>
    <w:rsid w:val="584FF9C6"/>
    <w:rsid w:val="5851FF9F"/>
    <w:rsid w:val="58586B83"/>
    <w:rsid w:val="58A0141E"/>
    <w:rsid w:val="58A13C8F"/>
    <w:rsid w:val="58A28FFE"/>
    <w:rsid w:val="58A6E4AC"/>
    <w:rsid w:val="58AF3650"/>
    <w:rsid w:val="58B095B8"/>
    <w:rsid w:val="58CE5C94"/>
    <w:rsid w:val="58DE6F42"/>
    <w:rsid w:val="58DEAF24"/>
    <w:rsid w:val="58E2841A"/>
    <w:rsid w:val="58E296A2"/>
    <w:rsid w:val="58E9206D"/>
    <w:rsid w:val="58EB7CCD"/>
    <w:rsid w:val="58ECF3D7"/>
    <w:rsid w:val="58EDF1B3"/>
    <w:rsid w:val="58FBC368"/>
    <w:rsid w:val="5907F404"/>
    <w:rsid w:val="591B58B3"/>
    <w:rsid w:val="591BAAD6"/>
    <w:rsid w:val="591DCC24"/>
    <w:rsid w:val="591ED994"/>
    <w:rsid w:val="592305D3"/>
    <w:rsid w:val="592EB1CA"/>
    <w:rsid w:val="593301A8"/>
    <w:rsid w:val="593ADB44"/>
    <w:rsid w:val="5949F015"/>
    <w:rsid w:val="595C84B4"/>
    <w:rsid w:val="59608151"/>
    <w:rsid w:val="59685484"/>
    <w:rsid w:val="596F2DB0"/>
    <w:rsid w:val="5982E5AD"/>
    <w:rsid w:val="598EC9E8"/>
    <w:rsid w:val="5991B2C0"/>
    <w:rsid w:val="59AC4D52"/>
    <w:rsid w:val="59AD54BA"/>
    <w:rsid w:val="59BF9BAC"/>
    <w:rsid w:val="59C7A306"/>
    <w:rsid w:val="59E9EFE4"/>
    <w:rsid w:val="59F228E9"/>
    <w:rsid w:val="5A035A4A"/>
    <w:rsid w:val="5A146DEB"/>
    <w:rsid w:val="5A15E6B9"/>
    <w:rsid w:val="5A1CFE40"/>
    <w:rsid w:val="5A20F106"/>
    <w:rsid w:val="5A25AB42"/>
    <w:rsid w:val="5A297509"/>
    <w:rsid w:val="5A48600A"/>
    <w:rsid w:val="5A51B00E"/>
    <w:rsid w:val="5A546D36"/>
    <w:rsid w:val="5A5ECB1D"/>
    <w:rsid w:val="5A62D631"/>
    <w:rsid w:val="5A6697DA"/>
    <w:rsid w:val="5A87E744"/>
    <w:rsid w:val="5A8DAB7F"/>
    <w:rsid w:val="5A8F91FF"/>
    <w:rsid w:val="5A90FE60"/>
    <w:rsid w:val="5A950FE7"/>
    <w:rsid w:val="5A95A3F2"/>
    <w:rsid w:val="5A9DA112"/>
    <w:rsid w:val="5AA1B576"/>
    <w:rsid w:val="5AA5665C"/>
    <w:rsid w:val="5AA77419"/>
    <w:rsid w:val="5AB769EA"/>
    <w:rsid w:val="5ABB986E"/>
    <w:rsid w:val="5AC25665"/>
    <w:rsid w:val="5ACD82DC"/>
    <w:rsid w:val="5ACF7E95"/>
    <w:rsid w:val="5AE6DD84"/>
    <w:rsid w:val="5AECD1C6"/>
    <w:rsid w:val="5AEDA512"/>
    <w:rsid w:val="5AEE7766"/>
    <w:rsid w:val="5AFACC54"/>
    <w:rsid w:val="5B01024C"/>
    <w:rsid w:val="5B0F6BA1"/>
    <w:rsid w:val="5B13DC07"/>
    <w:rsid w:val="5B2251E3"/>
    <w:rsid w:val="5B25DF5C"/>
    <w:rsid w:val="5B2BDCA2"/>
    <w:rsid w:val="5B2C8A1F"/>
    <w:rsid w:val="5B3AB361"/>
    <w:rsid w:val="5B3DB596"/>
    <w:rsid w:val="5B45E6E7"/>
    <w:rsid w:val="5B4C2153"/>
    <w:rsid w:val="5B4FBDE1"/>
    <w:rsid w:val="5B55AACD"/>
    <w:rsid w:val="5B59FFB2"/>
    <w:rsid w:val="5B5AFBBC"/>
    <w:rsid w:val="5B5CC008"/>
    <w:rsid w:val="5B5F86EF"/>
    <w:rsid w:val="5B624F1F"/>
    <w:rsid w:val="5B76309D"/>
    <w:rsid w:val="5B7E7140"/>
    <w:rsid w:val="5B80936E"/>
    <w:rsid w:val="5B8A4F7A"/>
    <w:rsid w:val="5B8B609E"/>
    <w:rsid w:val="5B952647"/>
    <w:rsid w:val="5B978F24"/>
    <w:rsid w:val="5B9982A4"/>
    <w:rsid w:val="5B9C24C6"/>
    <w:rsid w:val="5B9E4D04"/>
    <w:rsid w:val="5B9F9F88"/>
    <w:rsid w:val="5B9FEFF1"/>
    <w:rsid w:val="5BA98621"/>
    <w:rsid w:val="5BB14889"/>
    <w:rsid w:val="5BB15492"/>
    <w:rsid w:val="5BB4FDAB"/>
    <w:rsid w:val="5BB8B25C"/>
    <w:rsid w:val="5BD45B08"/>
    <w:rsid w:val="5BDDC60F"/>
    <w:rsid w:val="5BEACBCE"/>
    <w:rsid w:val="5BFAA0BD"/>
    <w:rsid w:val="5BFBB565"/>
    <w:rsid w:val="5C0383EA"/>
    <w:rsid w:val="5C0F724C"/>
    <w:rsid w:val="5C1C2A4E"/>
    <w:rsid w:val="5C23737A"/>
    <w:rsid w:val="5C2F8D02"/>
    <w:rsid w:val="5C3286CC"/>
    <w:rsid w:val="5C38D00F"/>
    <w:rsid w:val="5C474215"/>
    <w:rsid w:val="5C5CA676"/>
    <w:rsid w:val="5C734B20"/>
    <w:rsid w:val="5C902314"/>
    <w:rsid w:val="5CA1C1E0"/>
    <w:rsid w:val="5CC4BB8E"/>
    <w:rsid w:val="5CDA4658"/>
    <w:rsid w:val="5CDECD02"/>
    <w:rsid w:val="5CE688EA"/>
    <w:rsid w:val="5CF07894"/>
    <w:rsid w:val="5CFCB15E"/>
    <w:rsid w:val="5D064A0D"/>
    <w:rsid w:val="5D08ABE2"/>
    <w:rsid w:val="5D0EF814"/>
    <w:rsid w:val="5D11664A"/>
    <w:rsid w:val="5D141B49"/>
    <w:rsid w:val="5D251CA8"/>
    <w:rsid w:val="5D349094"/>
    <w:rsid w:val="5D425303"/>
    <w:rsid w:val="5D461F77"/>
    <w:rsid w:val="5D653FD9"/>
    <w:rsid w:val="5D6DF955"/>
    <w:rsid w:val="5D753ECA"/>
    <w:rsid w:val="5D7686BD"/>
    <w:rsid w:val="5D7C6109"/>
    <w:rsid w:val="5D871D7E"/>
    <w:rsid w:val="5D8D8C38"/>
    <w:rsid w:val="5D8FFC37"/>
    <w:rsid w:val="5DAB5988"/>
    <w:rsid w:val="5DB2696E"/>
    <w:rsid w:val="5DBB3888"/>
    <w:rsid w:val="5DBF74E4"/>
    <w:rsid w:val="5DC6B8EF"/>
    <w:rsid w:val="5DCF864E"/>
    <w:rsid w:val="5DD0AF23"/>
    <w:rsid w:val="5E094ADC"/>
    <w:rsid w:val="5E2215A8"/>
    <w:rsid w:val="5E26A43F"/>
    <w:rsid w:val="5E528C42"/>
    <w:rsid w:val="5E6093C9"/>
    <w:rsid w:val="5E61DA9A"/>
    <w:rsid w:val="5E652E37"/>
    <w:rsid w:val="5E78DD44"/>
    <w:rsid w:val="5E7C2E27"/>
    <w:rsid w:val="5E7DDBFF"/>
    <w:rsid w:val="5E88C708"/>
    <w:rsid w:val="5E8B2E5B"/>
    <w:rsid w:val="5E916C4E"/>
    <w:rsid w:val="5E9C718E"/>
    <w:rsid w:val="5EAA2B7F"/>
    <w:rsid w:val="5EACDCE0"/>
    <w:rsid w:val="5EB95CA2"/>
    <w:rsid w:val="5EBF76DE"/>
    <w:rsid w:val="5ECA2C65"/>
    <w:rsid w:val="5ECE0BE5"/>
    <w:rsid w:val="5ED201AB"/>
    <w:rsid w:val="5EE1A9DD"/>
    <w:rsid w:val="5EE43675"/>
    <w:rsid w:val="5EE60032"/>
    <w:rsid w:val="5EEFBF4E"/>
    <w:rsid w:val="5EF12C84"/>
    <w:rsid w:val="5EFBCF55"/>
    <w:rsid w:val="5F04C30C"/>
    <w:rsid w:val="5F073B9C"/>
    <w:rsid w:val="5F203279"/>
    <w:rsid w:val="5F47130E"/>
    <w:rsid w:val="5F5FC440"/>
    <w:rsid w:val="5F651D3C"/>
    <w:rsid w:val="5F6BEDC7"/>
    <w:rsid w:val="5F837B1A"/>
    <w:rsid w:val="5F92B7BB"/>
    <w:rsid w:val="5F97B169"/>
    <w:rsid w:val="5F989AF1"/>
    <w:rsid w:val="5FA17707"/>
    <w:rsid w:val="5FA3F867"/>
    <w:rsid w:val="5FA70379"/>
    <w:rsid w:val="5FA8139A"/>
    <w:rsid w:val="5FA9F015"/>
    <w:rsid w:val="5FAE3CF7"/>
    <w:rsid w:val="5FB0375E"/>
    <w:rsid w:val="5FB1945E"/>
    <w:rsid w:val="5FBCFFF5"/>
    <w:rsid w:val="5FC8D8DE"/>
    <w:rsid w:val="5FD3B6FB"/>
    <w:rsid w:val="5FD518C3"/>
    <w:rsid w:val="5FD5FDE3"/>
    <w:rsid w:val="5FE78A3C"/>
    <w:rsid w:val="5FE9D6C1"/>
    <w:rsid w:val="5FECC785"/>
    <w:rsid w:val="5FF06F0A"/>
    <w:rsid w:val="5FF2D0B4"/>
    <w:rsid w:val="5FF35679"/>
    <w:rsid w:val="5FF64EF0"/>
    <w:rsid w:val="5FF6AE58"/>
    <w:rsid w:val="600CB7A8"/>
    <w:rsid w:val="600F59AC"/>
    <w:rsid w:val="601CF771"/>
    <w:rsid w:val="6029BEC1"/>
    <w:rsid w:val="602C9599"/>
    <w:rsid w:val="6031A4F5"/>
    <w:rsid w:val="603AFDDF"/>
    <w:rsid w:val="603FE078"/>
    <w:rsid w:val="6048C613"/>
    <w:rsid w:val="6067FD9E"/>
    <w:rsid w:val="607FF261"/>
    <w:rsid w:val="60811423"/>
    <w:rsid w:val="608135C6"/>
    <w:rsid w:val="6085746A"/>
    <w:rsid w:val="60949CCC"/>
    <w:rsid w:val="609948F5"/>
    <w:rsid w:val="60A87E12"/>
    <w:rsid w:val="60B34710"/>
    <w:rsid w:val="60C39761"/>
    <w:rsid w:val="60DAD453"/>
    <w:rsid w:val="60DBA199"/>
    <w:rsid w:val="60E69F3D"/>
    <w:rsid w:val="60EC8250"/>
    <w:rsid w:val="60EDA320"/>
    <w:rsid w:val="60F4AA3F"/>
    <w:rsid w:val="60F765DB"/>
    <w:rsid w:val="60F86444"/>
    <w:rsid w:val="60F9397F"/>
    <w:rsid w:val="60FA1DCA"/>
    <w:rsid w:val="60FC6C17"/>
    <w:rsid w:val="6100CEAB"/>
    <w:rsid w:val="61057E5C"/>
    <w:rsid w:val="61076312"/>
    <w:rsid w:val="610A8AC4"/>
    <w:rsid w:val="6126D7D9"/>
    <w:rsid w:val="612CB9ED"/>
    <w:rsid w:val="61368147"/>
    <w:rsid w:val="613CEF8A"/>
    <w:rsid w:val="614712E5"/>
    <w:rsid w:val="614B68BB"/>
    <w:rsid w:val="614D58E9"/>
    <w:rsid w:val="615006A8"/>
    <w:rsid w:val="615008CC"/>
    <w:rsid w:val="6165EC10"/>
    <w:rsid w:val="6178C223"/>
    <w:rsid w:val="617D1E95"/>
    <w:rsid w:val="6183C044"/>
    <w:rsid w:val="618547E2"/>
    <w:rsid w:val="61945F90"/>
    <w:rsid w:val="619968DD"/>
    <w:rsid w:val="61A7129B"/>
    <w:rsid w:val="61A9CBEB"/>
    <w:rsid w:val="61BC2602"/>
    <w:rsid w:val="61CAC12D"/>
    <w:rsid w:val="61DD5152"/>
    <w:rsid w:val="6209B128"/>
    <w:rsid w:val="620DF038"/>
    <w:rsid w:val="621070DD"/>
    <w:rsid w:val="621F5E90"/>
    <w:rsid w:val="6221B9CC"/>
    <w:rsid w:val="6240070A"/>
    <w:rsid w:val="624264B5"/>
    <w:rsid w:val="624A439A"/>
    <w:rsid w:val="624C1781"/>
    <w:rsid w:val="6251BF7E"/>
    <w:rsid w:val="625E0878"/>
    <w:rsid w:val="626516F1"/>
    <w:rsid w:val="62719C2C"/>
    <w:rsid w:val="62764B8E"/>
    <w:rsid w:val="6299A7D9"/>
    <w:rsid w:val="629BC69B"/>
    <w:rsid w:val="62A553AB"/>
    <w:rsid w:val="62A95372"/>
    <w:rsid w:val="62B08F6E"/>
    <w:rsid w:val="62B0BFBC"/>
    <w:rsid w:val="62B3BF39"/>
    <w:rsid w:val="62BA5949"/>
    <w:rsid w:val="62BDE53E"/>
    <w:rsid w:val="62C2D74C"/>
    <w:rsid w:val="62CC6BA2"/>
    <w:rsid w:val="62D2D8D3"/>
    <w:rsid w:val="62E86674"/>
    <w:rsid w:val="62EB23A3"/>
    <w:rsid w:val="62F00D5C"/>
    <w:rsid w:val="63062F19"/>
    <w:rsid w:val="6307A59E"/>
    <w:rsid w:val="63174962"/>
    <w:rsid w:val="63179C14"/>
    <w:rsid w:val="6319D7F6"/>
    <w:rsid w:val="632CD808"/>
    <w:rsid w:val="63338094"/>
    <w:rsid w:val="633D0FC1"/>
    <w:rsid w:val="633D1B14"/>
    <w:rsid w:val="63483760"/>
    <w:rsid w:val="6348B867"/>
    <w:rsid w:val="63590C6E"/>
    <w:rsid w:val="63594E66"/>
    <w:rsid w:val="635A3A68"/>
    <w:rsid w:val="636331E0"/>
    <w:rsid w:val="6368B023"/>
    <w:rsid w:val="636AA899"/>
    <w:rsid w:val="636E33BD"/>
    <w:rsid w:val="63725EB8"/>
    <w:rsid w:val="6376EDF3"/>
    <w:rsid w:val="6387D4F6"/>
    <w:rsid w:val="6388975E"/>
    <w:rsid w:val="638D2FD5"/>
    <w:rsid w:val="639A3CF8"/>
    <w:rsid w:val="63AC6FD8"/>
    <w:rsid w:val="63ACFE62"/>
    <w:rsid w:val="63AEFB19"/>
    <w:rsid w:val="63B83A4D"/>
    <w:rsid w:val="63BC6480"/>
    <w:rsid w:val="63BD7A3D"/>
    <w:rsid w:val="63C3EE5E"/>
    <w:rsid w:val="63C74562"/>
    <w:rsid w:val="63D356A0"/>
    <w:rsid w:val="63D35E54"/>
    <w:rsid w:val="63D9AB55"/>
    <w:rsid w:val="63E2896C"/>
    <w:rsid w:val="63E524AC"/>
    <w:rsid w:val="63EE41F8"/>
    <w:rsid w:val="6418862D"/>
    <w:rsid w:val="641FA8B4"/>
    <w:rsid w:val="6423C700"/>
    <w:rsid w:val="643355B7"/>
    <w:rsid w:val="64336138"/>
    <w:rsid w:val="643796FC"/>
    <w:rsid w:val="6439C7B2"/>
    <w:rsid w:val="64441C72"/>
    <w:rsid w:val="6448210C"/>
    <w:rsid w:val="645D40C0"/>
    <w:rsid w:val="64659883"/>
    <w:rsid w:val="646BA5F3"/>
    <w:rsid w:val="64726437"/>
    <w:rsid w:val="647918DA"/>
    <w:rsid w:val="647B5EFB"/>
    <w:rsid w:val="64A664B6"/>
    <w:rsid w:val="64C16528"/>
    <w:rsid w:val="64C2D78F"/>
    <w:rsid w:val="64C8792C"/>
    <w:rsid w:val="64D42554"/>
    <w:rsid w:val="64E4B7EF"/>
    <w:rsid w:val="65106DCB"/>
    <w:rsid w:val="6529CD59"/>
    <w:rsid w:val="652F7E35"/>
    <w:rsid w:val="652FB520"/>
    <w:rsid w:val="653502C7"/>
    <w:rsid w:val="6542BCAD"/>
    <w:rsid w:val="6549D30B"/>
    <w:rsid w:val="65521DEE"/>
    <w:rsid w:val="65540EE1"/>
    <w:rsid w:val="656076D0"/>
    <w:rsid w:val="656B62DD"/>
    <w:rsid w:val="6575302A"/>
    <w:rsid w:val="658A4EB2"/>
    <w:rsid w:val="658BA1F3"/>
    <w:rsid w:val="658E522B"/>
    <w:rsid w:val="659A0005"/>
    <w:rsid w:val="65A1CF26"/>
    <w:rsid w:val="65B116BC"/>
    <w:rsid w:val="65B50E6B"/>
    <w:rsid w:val="65BEB89E"/>
    <w:rsid w:val="65E8D6ED"/>
    <w:rsid w:val="65F215E3"/>
    <w:rsid w:val="66068270"/>
    <w:rsid w:val="660A7613"/>
    <w:rsid w:val="66174828"/>
    <w:rsid w:val="661A73F9"/>
    <w:rsid w:val="661CF379"/>
    <w:rsid w:val="6630DE4F"/>
    <w:rsid w:val="66486B0B"/>
    <w:rsid w:val="664A5F1F"/>
    <w:rsid w:val="6661687A"/>
    <w:rsid w:val="66682E4D"/>
    <w:rsid w:val="6669038A"/>
    <w:rsid w:val="666ACA61"/>
    <w:rsid w:val="6677B625"/>
    <w:rsid w:val="6677C6CB"/>
    <w:rsid w:val="6681B302"/>
    <w:rsid w:val="6686AB4E"/>
    <w:rsid w:val="6698A2F0"/>
    <w:rsid w:val="66A056D6"/>
    <w:rsid w:val="66AA8D9A"/>
    <w:rsid w:val="66AF6966"/>
    <w:rsid w:val="66B106F9"/>
    <w:rsid w:val="66BB8BEA"/>
    <w:rsid w:val="66C06736"/>
    <w:rsid w:val="66C57326"/>
    <w:rsid w:val="66CB73CD"/>
    <w:rsid w:val="66CEC9E0"/>
    <w:rsid w:val="66EB4A2D"/>
    <w:rsid w:val="66F7692F"/>
    <w:rsid w:val="67144241"/>
    <w:rsid w:val="67168900"/>
    <w:rsid w:val="671B3CC4"/>
    <w:rsid w:val="671C3226"/>
    <w:rsid w:val="6726C9DE"/>
    <w:rsid w:val="67514AFA"/>
    <w:rsid w:val="676E75EA"/>
    <w:rsid w:val="6771B2B1"/>
    <w:rsid w:val="6772C432"/>
    <w:rsid w:val="6777B3F4"/>
    <w:rsid w:val="67785A67"/>
    <w:rsid w:val="67800EF6"/>
    <w:rsid w:val="67879C67"/>
    <w:rsid w:val="679334F6"/>
    <w:rsid w:val="67934458"/>
    <w:rsid w:val="67A4F99C"/>
    <w:rsid w:val="67A620B6"/>
    <w:rsid w:val="67AA816C"/>
    <w:rsid w:val="67B0FF4F"/>
    <w:rsid w:val="67B123AF"/>
    <w:rsid w:val="67C33AC4"/>
    <w:rsid w:val="67DA4175"/>
    <w:rsid w:val="67E10A21"/>
    <w:rsid w:val="67EE23BD"/>
    <w:rsid w:val="67F4EFF3"/>
    <w:rsid w:val="67F5EAE4"/>
    <w:rsid w:val="67F7B99A"/>
    <w:rsid w:val="67FD4845"/>
    <w:rsid w:val="6805912F"/>
    <w:rsid w:val="680BD172"/>
    <w:rsid w:val="680DA8FF"/>
    <w:rsid w:val="68112BE9"/>
    <w:rsid w:val="6813972C"/>
    <w:rsid w:val="6824D203"/>
    <w:rsid w:val="682CBF89"/>
    <w:rsid w:val="683E917C"/>
    <w:rsid w:val="684B1C53"/>
    <w:rsid w:val="684D3348"/>
    <w:rsid w:val="684D880B"/>
    <w:rsid w:val="685411B6"/>
    <w:rsid w:val="68546BC7"/>
    <w:rsid w:val="6860BC18"/>
    <w:rsid w:val="6866ABA9"/>
    <w:rsid w:val="688DAF8F"/>
    <w:rsid w:val="68B12957"/>
    <w:rsid w:val="68BA09BF"/>
    <w:rsid w:val="68C859BA"/>
    <w:rsid w:val="68E10C0C"/>
    <w:rsid w:val="68F7FC2F"/>
    <w:rsid w:val="69297436"/>
    <w:rsid w:val="692B4DAB"/>
    <w:rsid w:val="69334716"/>
    <w:rsid w:val="6934DB06"/>
    <w:rsid w:val="694BE104"/>
    <w:rsid w:val="6956C2B7"/>
    <w:rsid w:val="696EF42C"/>
    <w:rsid w:val="6973EB00"/>
    <w:rsid w:val="69940717"/>
    <w:rsid w:val="699F8730"/>
    <w:rsid w:val="69AB4A85"/>
    <w:rsid w:val="69B15E8E"/>
    <w:rsid w:val="69BAE6DD"/>
    <w:rsid w:val="69BCD5B9"/>
    <w:rsid w:val="69D56289"/>
    <w:rsid w:val="69D84261"/>
    <w:rsid w:val="69DD02C2"/>
    <w:rsid w:val="69EE5F3B"/>
    <w:rsid w:val="69FA7C8C"/>
    <w:rsid w:val="6A00D75D"/>
    <w:rsid w:val="6A022933"/>
    <w:rsid w:val="6A04FFBF"/>
    <w:rsid w:val="6A0F964E"/>
    <w:rsid w:val="6A155CCC"/>
    <w:rsid w:val="6A182998"/>
    <w:rsid w:val="6A1B524F"/>
    <w:rsid w:val="6A290C51"/>
    <w:rsid w:val="6A2EB365"/>
    <w:rsid w:val="6A3AAA8D"/>
    <w:rsid w:val="6A4B9120"/>
    <w:rsid w:val="6A4F22BA"/>
    <w:rsid w:val="6A62E4AC"/>
    <w:rsid w:val="6A630649"/>
    <w:rsid w:val="6A64A5D5"/>
    <w:rsid w:val="6A663CAE"/>
    <w:rsid w:val="6A6733F8"/>
    <w:rsid w:val="6A96E32D"/>
    <w:rsid w:val="6A98A2AF"/>
    <w:rsid w:val="6AA51826"/>
    <w:rsid w:val="6AC1C786"/>
    <w:rsid w:val="6AC5D5C9"/>
    <w:rsid w:val="6AC7A1F0"/>
    <w:rsid w:val="6AC994FD"/>
    <w:rsid w:val="6ACAEE96"/>
    <w:rsid w:val="6ACD7244"/>
    <w:rsid w:val="6ACF249C"/>
    <w:rsid w:val="6AE5FF0C"/>
    <w:rsid w:val="6AE964D6"/>
    <w:rsid w:val="6B0DC69B"/>
    <w:rsid w:val="6B15A68C"/>
    <w:rsid w:val="6B2F05A8"/>
    <w:rsid w:val="6B3AD5C8"/>
    <w:rsid w:val="6B402A33"/>
    <w:rsid w:val="6B43693F"/>
    <w:rsid w:val="6B492A64"/>
    <w:rsid w:val="6B4B37EE"/>
    <w:rsid w:val="6B4D174F"/>
    <w:rsid w:val="6B5F97A5"/>
    <w:rsid w:val="6B6B8E67"/>
    <w:rsid w:val="6B7163FE"/>
    <w:rsid w:val="6B799F3E"/>
    <w:rsid w:val="6B7EB3D0"/>
    <w:rsid w:val="6B9069FE"/>
    <w:rsid w:val="6B9562F4"/>
    <w:rsid w:val="6B9809A5"/>
    <w:rsid w:val="6BA6041D"/>
    <w:rsid w:val="6BAFD0AC"/>
    <w:rsid w:val="6BB0E9CC"/>
    <w:rsid w:val="6BC5BDCD"/>
    <w:rsid w:val="6BCA1DB7"/>
    <w:rsid w:val="6BCC67F7"/>
    <w:rsid w:val="6BCC9B80"/>
    <w:rsid w:val="6BD66546"/>
    <w:rsid w:val="6BDCE42E"/>
    <w:rsid w:val="6BDD9BCA"/>
    <w:rsid w:val="6BE7F82F"/>
    <w:rsid w:val="6BE9A199"/>
    <w:rsid w:val="6BF6BD2E"/>
    <w:rsid w:val="6C0A1F6B"/>
    <w:rsid w:val="6C10B268"/>
    <w:rsid w:val="6C141947"/>
    <w:rsid w:val="6C15E90C"/>
    <w:rsid w:val="6C15FC6C"/>
    <w:rsid w:val="6C17CDDB"/>
    <w:rsid w:val="6C17D71E"/>
    <w:rsid w:val="6C1F0285"/>
    <w:rsid w:val="6C23DA49"/>
    <w:rsid w:val="6C2B37A4"/>
    <w:rsid w:val="6C2D46F6"/>
    <w:rsid w:val="6C36D205"/>
    <w:rsid w:val="6C37EFDA"/>
    <w:rsid w:val="6C4D73D0"/>
    <w:rsid w:val="6C518751"/>
    <w:rsid w:val="6C5C027F"/>
    <w:rsid w:val="6C6332E3"/>
    <w:rsid w:val="6C70040C"/>
    <w:rsid w:val="6C719FAD"/>
    <w:rsid w:val="6C78FE4D"/>
    <w:rsid w:val="6C7AEF50"/>
    <w:rsid w:val="6C7E48F1"/>
    <w:rsid w:val="6C91B9AE"/>
    <w:rsid w:val="6C9A04C9"/>
    <w:rsid w:val="6CB88B37"/>
    <w:rsid w:val="6CC49FC1"/>
    <w:rsid w:val="6CC95961"/>
    <w:rsid w:val="6CCBB62B"/>
    <w:rsid w:val="6CCE58C4"/>
    <w:rsid w:val="6CD04909"/>
    <w:rsid w:val="6CD4BA1F"/>
    <w:rsid w:val="6CDA4565"/>
    <w:rsid w:val="6CE12991"/>
    <w:rsid w:val="6CE21182"/>
    <w:rsid w:val="6CE583BF"/>
    <w:rsid w:val="6CE9B7FA"/>
    <w:rsid w:val="6CED3977"/>
    <w:rsid w:val="6CF97216"/>
    <w:rsid w:val="6CFA1E79"/>
    <w:rsid w:val="6D003F4D"/>
    <w:rsid w:val="6D1C05EE"/>
    <w:rsid w:val="6D21C55D"/>
    <w:rsid w:val="6D288CA2"/>
    <w:rsid w:val="6D2F4F19"/>
    <w:rsid w:val="6D515E08"/>
    <w:rsid w:val="6D57E65C"/>
    <w:rsid w:val="6D590F75"/>
    <w:rsid w:val="6D5F2249"/>
    <w:rsid w:val="6D666BB6"/>
    <w:rsid w:val="6D681F90"/>
    <w:rsid w:val="6D6DF5B4"/>
    <w:rsid w:val="6D75CE92"/>
    <w:rsid w:val="6D7E7DC6"/>
    <w:rsid w:val="6D7EEB37"/>
    <w:rsid w:val="6D83CADB"/>
    <w:rsid w:val="6D90EE9E"/>
    <w:rsid w:val="6D985B7B"/>
    <w:rsid w:val="6DA2BC92"/>
    <w:rsid w:val="6DB8250A"/>
    <w:rsid w:val="6DBAE6DC"/>
    <w:rsid w:val="6DBC5B89"/>
    <w:rsid w:val="6DCE79AC"/>
    <w:rsid w:val="6DD0933E"/>
    <w:rsid w:val="6DD3E68D"/>
    <w:rsid w:val="6DE33172"/>
    <w:rsid w:val="6DF31704"/>
    <w:rsid w:val="6DF5BD3C"/>
    <w:rsid w:val="6DFD11AB"/>
    <w:rsid w:val="6E021045"/>
    <w:rsid w:val="6E0A6EA1"/>
    <w:rsid w:val="6E0ACA51"/>
    <w:rsid w:val="6E0D872C"/>
    <w:rsid w:val="6E0F3CE1"/>
    <w:rsid w:val="6E153F8E"/>
    <w:rsid w:val="6E188E4E"/>
    <w:rsid w:val="6E1BBB3F"/>
    <w:rsid w:val="6E2378B1"/>
    <w:rsid w:val="6E25556B"/>
    <w:rsid w:val="6E2ABFAE"/>
    <w:rsid w:val="6E3561F1"/>
    <w:rsid w:val="6E403440"/>
    <w:rsid w:val="6E482A9A"/>
    <w:rsid w:val="6E498C42"/>
    <w:rsid w:val="6E54268D"/>
    <w:rsid w:val="6E565F30"/>
    <w:rsid w:val="6E567D41"/>
    <w:rsid w:val="6E5863A0"/>
    <w:rsid w:val="6E59EC6B"/>
    <w:rsid w:val="6E5B0FE3"/>
    <w:rsid w:val="6E63D48F"/>
    <w:rsid w:val="6E6DF2B4"/>
    <w:rsid w:val="6E74A5EF"/>
    <w:rsid w:val="6E7C12B2"/>
    <w:rsid w:val="6E7E34A5"/>
    <w:rsid w:val="6E825802"/>
    <w:rsid w:val="6E83C140"/>
    <w:rsid w:val="6E8E318E"/>
    <w:rsid w:val="6E908E00"/>
    <w:rsid w:val="6E946E2D"/>
    <w:rsid w:val="6E993FC3"/>
    <w:rsid w:val="6E9B8139"/>
    <w:rsid w:val="6E9ED047"/>
    <w:rsid w:val="6EA3A427"/>
    <w:rsid w:val="6EA802E0"/>
    <w:rsid w:val="6ECB156F"/>
    <w:rsid w:val="6EDC3C28"/>
    <w:rsid w:val="6EDEC230"/>
    <w:rsid w:val="6EE8F72F"/>
    <w:rsid w:val="6EEA386B"/>
    <w:rsid w:val="6EEAA466"/>
    <w:rsid w:val="6F0FD5F3"/>
    <w:rsid w:val="6F19A069"/>
    <w:rsid w:val="6F1A9323"/>
    <w:rsid w:val="6F27AB0F"/>
    <w:rsid w:val="6F2971E6"/>
    <w:rsid w:val="6F2D7F25"/>
    <w:rsid w:val="6F31BD3D"/>
    <w:rsid w:val="6F4CE920"/>
    <w:rsid w:val="6F58445C"/>
    <w:rsid w:val="6F588279"/>
    <w:rsid w:val="6F675EAC"/>
    <w:rsid w:val="6F6DDE54"/>
    <w:rsid w:val="6F72385B"/>
    <w:rsid w:val="6F732BEA"/>
    <w:rsid w:val="6F7856E2"/>
    <w:rsid w:val="6F834E2A"/>
    <w:rsid w:val="6F8FE573"/>
    <w:rsid w:val="6F95B335"/>
    <w:rsid w:val="6F96922A"/>
    <w:rsid w:val="6F96C3E8"/>
    <w:rsid w:val="6F9ACF53"/>
    <w:rsid w:val="6F9D10C5"/>
    <w:rsid w:val="6F9E5589"/>
    <w:rsid w:val="6FA22F40"/>
    <w:rsid w:val="6FA56C56"/>
    <w:rsid w:val="6FA589FB"/>
    <w:rsid w:val="6FB29B01"/>
    <w:rsid w:val="6FB73196"/>
    <w:rsid w:val="6FBC20EB"/>
    <w:rsid w:val="6FC79E63"/>
    <w:rsid w:val="6FCE917B"/>
    <w:rsid w:val="6FEF5B73"/>
    <w:rsid w:val="70032C7B"/>
    <w:rsid w:val="700FAC37"/>
    <w:rsid w:val="702BEA06"/>
    <w:rsid w:val="702C5FEF"/>
    <w:rsid w:val="70316E79"/>
    <w:rsid w:val="7036974E"/>
    <w:rsid w:val="703C5155"/>
    <w:rsid w:val="703CBBDF"/>
    <w:rsid w:val="703DB3AC"/>
    <w:rsid w:val="7045FABC"/>
    <w:rsid w:val="70626C6A"/>
    <w:rsid w:val="7063A50B"/>
    <w:rsid w:val="706661C4"/>
    <w:rsid w:val="70737AC1"/>
    <w:rsid w:val="707EDFD7"/>
    <w:rsid w:val="707F0611"/>
    <w:rsid w:val="7098B56A"/>
    <w:rsid w:val="70ADBCC9"/>
    <w:rsid w:val="70AFC9AD"/>
    <w:rsid w:val="70B90EE0"/>
    <w:rsid w:val="70C5AED5"/>
    <w:rsid w:val="70CD6915"/>
    <w:rsid w:val="70E4A01C"/>
    <w:rsid w:val="70E68202"/>
    <w:rsid w:val="70EE1407"/>
    <w:rsid w:val="70FA4AD0"/>
    <w:rsid w:val="710097EC"/>
    <w:rsid w:val="71085AE5"/>
    <w:rsid w:val="710D3467"/>
    <w:rsid w:val="710DFA4C"/>
    <w:rsid w:val="71155FF1"/>
    <w:rsid w:val="7117F4D3"/>
    <w:rsid w:val="7118D737"/>
    <w:rsid w:val="711D5895"/>
    <w:rsid w:val="71223856"/>
    <w:rsid w:val="712346EE"/>
    <w:rsid w:val="71443791"/>
    <w:rsid w:val="71803361"/>
    <w:rsid w:val="71807EC4"/>
    <w:rsid w:val="71853BC7"/>
    <w:rsid w:val="71982B48"/>
    <w:rsid w:val="71B1854B"/>
    <w:rsid w:val="71B6FA22"/>
    <w:rsid w:val="71B8B974"/>
    <w:rsid w:val="71BCAEAC"/>
    <w:rsid w:val="71C266F8"/>
    <w:rsid w:val="71C58D5F"/>
    <w:rsid w:val="71D8A1FE"/>
    <w:rsid w:val="71E39730"/>
    <w:rsid w:val="71F82291"/>
    <w:rsid w:val="7204C75D"/>
    <w:rsid w:val="720FDD18"/>
    <w:rsid w:val="72124614"/>
    <w:rsid w:val="72166710"/>
    <w:rsid w:val="72297B0E"/>
    <w:rsid w:val="722CC45E"/>
    <w:rsid w:val="7233C9E3"/>
    <w:rsid w:val="7242D793"/>
    <w:rsid w:val="724C1747"/>
    <w:rsid w:val="724F6D30"/>
    <w:rsid w:val="72551056"/>
    <w:rsid w:val="72552292"/>
    <w:rsid w:val="725982F8"/>
    <w:rsid w:val="725F9F7B"/>
    <w:rsid w:val="72632F20"/>
    <w:rsid w:val="726A863F"/>
    <w:rsid w:val="72782259"/>
    <w:rsid w:val="72801E94"/>
    <w:rsid w:val="7283FDAF"/>
    <w:rsid w:val="729266D2"/>
    <w:rsid w:val="729A6B04"/>
    <w:rsid w:val="72B2234C"/>
    <w:rsid w:val="72D84C2D"/>
    <w:rsid w:val="72DA1723"/>
    <w:rsid w:val="72DDFE03"/>
    <w:rsid w:val="72DE0E8B"/>
    <w:rsid w:val="72E508F7"/>
    <w:rsid w:val="72F7A2B8"/>
    <w:rsid w:val="72F80918"/>
    <w:rsid w:val="72F95C57"/>
    <w:rsid w:val="730076D8"/>
    <w:rsid w:val="730096B2"/>
    <w:rsid w:val="7305D431"/>
    <w:rsid w:val="73175A5E"/>
    <w:rsid w:val="731A52E9"/>
    <w:rsid w:val="73360158"/>
    <w:rsid w:val="733B5125"/>
    <w:rsid w:val="734C17F4"/>
    <w:rsid w:val="7354B96C"/>
    <w:rsid w:val="735B7BE4"/>
    <w:rsid w:val="735D2421"/>
    <w:rsid w:val="73655729"/>
    <w:rsid w:val="73663F65"/>
    <w:rsid w:val="737D6CCD"/>
    <w:rsid w:val="738489CC"/>
    <w:rsid w:val="738C84FB"/>
    <w:rsid w:val="7394A218"/>
    <w:rsid w:val="73988C91"/>
    <w:rsid w:val="739D6989"/>
    <w:rsid w:val="73A097BE"/>
    <w:rsid w:val="73AA0566"/>
    <w:rsid w:val="73BA61F8"/>
    <w:rsid w:val="73C88A36"/>
    <w:rsid w:val="73DDC270"/>
    <w:rsid w:val="73DF17BE"/>
    <w:rsid w:val="73E9F945"/>
    <w:rsid w:val="73EFDC50"/>
    <w:rsid w:val="74014217"/>
    <w:rsid w:val="740539AB"/>
    <w:rsid w:val="740C424B"/>
    <w:rsid w:val="742182D1"/>
    <w:rsid w:val="742BFEE0"/>
    <w:rsid w:val="7447FA14"/>
    <w:rsid w:val="7448C34E"/>
    <w:rsid w:val="74550527"/>
    <w:rsid w:val="745EDC9D"/>
    <w:rsid w:val="74670ACE"/>
    <w:rsid w:val="7469192F"/>
    <w:rsid w:val="746C889D"/>
    <w:rsid w:val="747208C1"/>
    <w:rsid w:val="747551FE"/>
    <w:rsid w:val="74791A87"/>
    <w:rsid w:val="747AEBCC"/>
    <w:rsid w:val="7481956C"/>
    <w:rsid w:val="7483CD15"/>
    <w:rsid w:val="7487FDD1"/>
    <w:rsid w:val="748EF5B0"/>
    <w:rsid w:val="748F82A1"/>
    <w:rsid w:val="749D4464"/>
    <w:rsid w:val="74A011C9"/>
    <w:rsid w:val="74AB7E6C"/>
    <w:rsid w:val="74BAB578"/>
    <w:rsid w:val="74C5CD63"/>
    <w:rsid w:val="74C95577"/>
    <w:rsid w:val="74C9D66B"/>
    <w:rsid w:val="74CAF4FB"/>
    <w:rsid w:val="74CD3BDD"/>
    <w:rsid w:val="74D07045"/>
    <w:rsid w:val="74DD8F1C"/>
    <w:rsid w:val="74E1DDA0"/>
    <w:rsid w:val="74F2E854"/>
    <w:rsid w:val="74FA07BA"/>
    <w:rsid w:val="74FF72DF"/>
    <w:rsid w:val="7507DC6F"/>
    <w:rsid w:val="7529CCD6"/>
    <w:rsid w:val="752D1DB8"/>
    <w:rsid w:val="752FCF4C"/>
    <w:rsid w:val="753AAC0C"/>
    <w:rsid w:val="75511225"/>
    <w:rsid w:val="7557D3BF"/>
    <w:rsid w:val="7559C0B9"/>
    <w:rsid w:val="7568F011"/>
    <w:rsid w:val="7569347B"/>
    <w:rsid w:val="7569AA0C"/>
    <w:rsid w:val="7575BADC"/>
    <w:rsid w:val="75787336"/>
    <w:rsid w:val="757CFFE7"/>
    <w:rsid w:val="7596D0A5"/>
    <w:rsid w:val="75A4F66D"/>
    <w:rsid w:val="75C6AFAA"/>
    <w:rsid w:val="75D0AA96"/>
    <w:rsid w:val="75D85050"/>
    <w:rsid w:val="75DC2F52"/>
    <w:rsid w:val="75E32A00"/>
    <w:rsid w:val="75E69DF5"/>
    <w:rsid w:val="75F3120F"/>
    <w:rsid w:val="75FD26D9"/>
    <w:rsid w:val="76114662"/>
    <w:rsid w:val="76180111"/>
    <w:rsid w:val="76279952"/>
    <w:rsid w:val="7628A520"/>
    <w:rsid w:val="7642D88B"/>
    <w:rsid w:val="76487C53"/>
    <w:rsid w:val="764951FB"/>
    <w:rsid w:val="765313EC"/>
    <w:rsid w:val="765EE2AC"/>
    <w:rsid w:val="76677FCA"/>
    <w:rsid w:val="767AD74A"/>
    <w:rsid w:val="767C2FD9"/>
    <w:rsid w:val="767D19FE"/>
    <w:rsid w:val="7681C608"/>
    <w:rsid w:val="76823E68"/>
    <w:rsid w:val="7684AD9E"/>
    <w:rsid w:val="76897479"/>
    <w:rsid w:val="768DEA95"/>
    <w:rsid w:val="7692074A"/>
    <w:rsid w:val="76A712F2"/>
    <w:rsid w:val="76B0DB8A"/>
    <w:rsid w:val="76B2534F"/>
    <w:rsid w:val="76B948B4"/>
    <w:rsid w:val="76C1DF6D"/>
    <w:rsid w:val="76D27BAF"/>
    <w:rsid w:val="7718EFF1"/>
    <w:rsid w:val="77241C6F"/>
    <w:rsid w:val="772730DB"/>
    <w:rsid w:val="772CF41B"/>
    <w:rsid w:val="77446C4C"/>
    <w:rsid w:val="77453052"/>
    <w:rsid w:val="7763B04F"/>
    <w:rsid w:val="77788F5C"/>
    <w:rsid w:val="777DA3E8"/>
    <w:rsid w:val="777FC26D"/>
    <w:rsid w:val="7785E55D"/>
    <w:rsid w:val="778D3E2B"/>
    <w:rsid w:val="77969094"/>
    <w:rsid w:val="779922B3"/>
    <w:rsid w:val="77AAB119"/>
    <w:rsid w:val="77AFDFC5"/>
    <w:rsid w:val="77C69973"/>
    <w:rsid w:val="77D5C5B0"/>
    <w:rsid w:val="77DAD7BD"/>
    <w:rsid w:val="77DFA412"/>
    <w:rsid w:val="77F0516D"/>
    <w:rsid w:val="77F1C296"/>
    <w:rsid w:val="77F363B3"/>
    <w:rsid w:val="77F67236"/>
    <w:rsid w:val="78051821"/>
    <w:rsid w:val="783197D6"/>
    <w:rsid w:val="7834E926"/>
    <w:rsid w:val="783D8EA4"/>
    <w:rsid w:val="784CE27A"/>
    <w:rsid w:val="78585EB4"/>
    <w:rsid w:val="785B77E5"/>
    <w:rsid w:val="785FA05E"/>
    <w:rsid w:val="7861C14B"/>
    <w:rsid w:val="78702975"/>
    <w:rsid w:val="7871E061"/>
    <w:rsid w:val="787FEEAD"/>
    <w:rsid w:val="788D3215"/>
    <w:rsid w:val="789552B9"/>
    <w:rsid w:val="789C59A8"/>
    <w:rsid w:val="789E6710"/>
    <w:rsid w:val="78A4F9B2"/>
    <w:rsid w:val="78ACE7EB"/>
    <w:rsid w:val="78B6271B"/>
    <w:rsid w:val="78C15DAB"/>
    <w:rsid w:val="78C236C9"/>
    <w:rsid w:val="78DC5FAF"/>
    <w:rsid w:val="78E4E50F"/>
    <w:rsid w:val="78F14823"/>
    <w:rsid w:val="78FA31DE"/>
    <w:rsid w:val="7901D8D7"/>
    <w:rsid w:val="79040A4D"/>
    <w:rsid w:val="790A4AD7"/>
    <w:rsid w:val="790E5B91"/>
    <w:rsid w:val="79128588"/>
    <w:rsid w:val="79236B71"/>
    <w:rsid w:val="79247986"/>
    <w:rsid w:val="792657DA"/>
    <w:rsid w:val="792E263F"/>
    <w:rsid w:val="79384F04"/>
    <w:rsid w:val="7939FF10"/>
    <w:rsid w:val="793AC193"/>
    <w:rsid w:val="79413C06"/>
    <w:rsid w:val="79453815"/>
    <w:rsid w:val="7948B936"/>
    <w:rsid w:val="795BABAA"/>
    <w:rsid w:val="7963C49D"/>
    <w:rsid w:val="7964844D"/>
    <w:rsid w:val="79648EE5"/>
    <w:rsid w:val="79652D7A"/>
    <w:rsid w:val="796DD462"/>
    <w:rsid w:val="797A7832"/>
    <w:rsid w:val="7981CB59"/>
    <w:rsid w:val="79844509"/>
    <w:rsid w:val="798AEC23"/>
    <w:rsid w:val="799D6DE1"/>
    <w:rsid w:val="799F38C0"/>
    <w:rsid w:val="79A09A19"/>
    <w:rsid w:val="79A8ABA8"/>
    <w:rsid w:val="79AADEFF"/>
    <w:rsid w:val="79C58B57"/>
    <w:rsid w:val="79CC22DC"/>
    <w:rsid w:val="79D6FEEA"/>
    <w:rsid w:val="79DEB3B4"/>
    <w:rsid w:val="79E9C56A"/>
    <w:rsid w:val="79EF43BD"/>
    <w:rsid w:val="79F33BCE"/>
    <w:rsid w:val="79F39937"/>
    <w:rsid w:val="79F9E800"/>
    <w:rsid w:val="7A037498"/>
    <w:rsid w:val="7A0B7E65"/>
    <w:rsid w:val="7A1AF9F7"/>
    <w:rsid w:val="7A201630"/>
    <w:rsid w:val="7A205CEB"/>
    <w:rsid w:val="7A22FAE8"/>
    <w:rsid w:val="7A2690FB"/>
    <w:rsid w:val="7A293401"/>
    <w:rsid w:val="7A29635F"/>
    <w:rsid w:val="7A2BA503"/>
    <w:rsid w:val="7A2ED795"/>
    <w:rsid w:val="7A311B67"/>
    <w:rsid w:val="7A34EDAC"/>
    <w:rsid w:val="7A4A5484"/>
    <w:rsid w:val="7A4E545A"/>
    <w:rsid w:val="7A63ECBD"/>
    <w:rsid w:val="7A656B3D"/>
    <w:rsid w:val="7A69B794"/>
    <w:rsid w:val="7A6FB9DB"/>
    <w:rsid w:val="7A86E6C5"/>
    <w:rsid w:val="7A9AE705"/>
    <w:rsid w:val="7AA802CD"/>
    <w:rsid w:val="7AB0C763"/>
    <w:rsid w:val="7AB7EF16"/>
    <w:rsid w:val="7AB8E8AB"/>
    <w:rsid w:val="7ABD7197"/>
    <w:rsid w:val="7AC5BFD8"/>
    <w:rsid w:val="7AC749ED"/>
    <w:rsid w:val="7ACC38C3"/>
    <w:rsid w:val="7AD4A0B0"/>
    <w:rsid w:val="7ADDB214"/>
    <w:rsid w:val="7AE65749"/>
    <w:rsid w:val="7AE9D57D"/>
    <w:rsid w:val="7AEB573E"/>
    <w:rsid w:val="7AF10985"/>
    <w:rsid w:val="7AF77C0B"/>
    <w:rsid w:val="7B003471"/>
    <w:rsid w:val="7B0D604E"/>
    <w:rsid w:val="7B203CA8"/>
    <w:rsid w:val="7B287715"/>
    <w:rsid w:val="7B3CCE3F"/>
    <w:rsid w:val="7B3D0705"/>
    <w:rsid w:val="7B5C0157"/>
    <w:rsid w:val="7B6D3C56"/>
    <w:rsid w:val="7B70B90D"/>
    <w:rsid w:val="7B736DE0"/>
    <w:rsid w:val="7B75B665"/>
    <w:rsid w:val="7B79E85C"/>
    <w:rsid w:val="7B7FA02C"/>
    <w:rsid w:val="7B85E04A"/>
    <w:rsid w:val="7B88005D"/>
    <w:rsid w:val="7BB54D97"/>
    <w:rsid w:val="7BBB7999"/>
    <w:rsid w:val="7BD24BA8"/>
    <w:rsid w:val="7BD9408C"/>
    <w:rsid w:val="7BDB1B62"/>
    <w:rsid w:val="7BF269EC"/>
    <w:rsid w:val="7BF906BB"/>
    <w:rsid w:val="7C15AEF9"/>
    <w:rsid w:val="7C1A5BE6"/>
    <w:rsid w:val="7C20D169"/>
    <w:rsid w:val="7C210BAB"/>
    <w:rsid w:val="7C29F5BD"/>
    <w:rsid w:val="7C341570"/>
    <w:rsid w:val="7C44BBC3"/>
    <w:rsid w:val="7C5D3313"/>
    <w:rsid w:val="7C6EB8E5"/>
    <w:rsid w:val="7C7CAD50"/>
    <w:rsid w:val="7C934C6C"/>
    <w:rsid w:val="7C9B9362"/>
    <w:rsid w:val="7CA34A74"/>
    <w:rsid w:val="7CAFEE23"/>
    <w:rsid w:val="7CC910F1"/>
    <w:rsid w:val="7CC9B7B5"/>
    <w:rsid w:val="7CCFA3F3"/>
    <w:rsid w:val="7CD0CC5D"/>
    <w:rsid w:val="7CD8CCFB"/>
    <w:rsid w:val="7CDCF6E6"/>
    <w:rsid w:val="7CEC1F1B"/>
    <w:rsid w:val="7D1AC965"/>
    <w:rsid w:val="7D20783A"/>
    <w:rsid w:val="7D215399"/>
    <w:rsid w:val="7D222A73"/>
    <w:rsid w:val="7D3D052E"/>
    <w:rsid w:val="7D42C4EB"/>
    <w:rsid w:val="7D43A530"/>
    <w:rsid w:val="7D48E19E"/>
    <w:rsid w:val="7D49813E"/>
    <w:rsid w:val="7D5668E8"/>
    <w:rsid w:val="7D5ED8F5"/>
    <w:rsid w:val="7D7D9668"/>
    <w:rsid w:val="7D92026B"/>
    <w:rsid w:val="7D950544"/>
    <w:rsid w:val="7D98DCED"/>
    <w:rsid w:val="7D99E865"/>
    <w:rsid w:val="7D9EEEC1"/>
    <w:rsid w:val="7DAA9410"/>
    <w:rsid w:val="7DB1C70C"/>
    <w:rsid w:val="7DB1D8B3"/>
    <w:rsid w:val="7DB57312"/>
    <w:rsid w:val="7DC66F48"/>
    <w:rsid w:val="7DC9752E"/>
    <w:rsid w:val="7DCB6D85"/>
    <w:rsid w:val="7DCCDA34"/>
    <w:rsid w:val="7DD15FD3"/>
    <w:rsid w:val="7DDEC792"/>
    <w:rsid w:val="7DEBF289"/>
    <w:rsid w:val="7E1FF062"/>
    <w:rsid w:val="7E305606"/>
    <w:rsid w:val="7E4AE248"/>
    <w:rsid w:val="7E4FAAC5"/>
    <w:rsid w:val="7E603199"/>
    <w:rsid w:val="7E61CFC0"/>
    <w:rsid w:val="7E638996"/>
    <w:rsid w:val="7E649DE6"/>
    <w:rsid w:val="7E9AD908"/>
    <w:rsid w:val="7E9ED4C0"/>
    <w:rsid w:val="7EAC91C4"/>
    <w:rsid w:val="7EB44EB2"/>
    <w:rsid w:val="7EBACFE5"/>
    <w:rsid w:val="7ECF89BA"/>
    <w:rsid w:val="7ED11244"/>
    <w:rsid w:val="7EE0E72F"/>
    <w:rsid w:val="7EEE6BB3"/>
    <w:rsid w:val="7EF078E6"/>
    <w:rsid w:val="7EF4CC87"/>
    <w:rsid w:val="7F052C02"/>
    <w:rsid w:val="7F09EFA9"/>
    <w:rsid w:val="7F166C5E"/>
    <w:rsid w:val="7F25E18D"/>
    <w:rsid w:val="7F26103F"/>
    <w:rsid w:val="7F362488"/>
    <w:rsid w:val="7F4AA881"/>
    <w:rsid w:val="7F5162D4"/>
    <w:rsid w:val="7F56CD55"/>
    <w:rsid w:val="7F7418AD"/>
    <w:rsid w:val="7F760456"/>
    <w:rsid w:val="7F793B0A"/>
    <w:rsid w:val="7F89E2B4"/>
    <w:rsid w:val="7FB29028"/>
    <w:rsid w:val="7FB409FF"/>
    <w:rsid w:val="7FBEC59D"/>
    <w:rsid w:val="7FC3E01F"/>
    <w:rsid w:val="7FCB9B7F"/>
    <w:rsid w:val="7FD580F9"/>
    <w:rsid w:val="7FDF6CF7"/>
    <w:rsid w:val="7FF27CD9"/>
    <w:rsid w:val="7FF2A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FCBA2"/>
  <w15:chartTrackingRefBased/>
  <w15:docId w15:val="{E5457F0C-A816-46A4-83F1-39E24A8B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68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6F5"/>
    <w:pPr>
      <w:ind w:left="720"/>
      <w:contextualSpacing/>
    </w:pPr>
  </w:style>
  <w:style w:type="character" w:styleId="Hyperlink">
    <w:name w:val="Hyperlink"/>
    <w:basedOn w:val="DefaultParagraphFont"/>
    <w:uiPriority w:val="99"/>
    <w:unhideWhenUsed/>
    <w:rsid w:val="001911CC"/>
    <w:rPr>
      <w:color w:val="0563C1" w:themeColor="hyperlink"/>
      <w:u w:val="single"/>
    </w:rPr>
  </w:style>
  <w:style w:type="paragraph" w:styleId="NoSpacing">
    <w:name w:val="No Spacing"/>
    <w:uiPriority w:val="1"/>
    <w:qFormat/>
    <w:rsid w:val="00DC3916"/>
    <w:pPr>
      <w:spacing w:after="0" w:line="240" w:lineRule="auto"/>
    </w:pPr>
    <w:rPr>
      <w:rFonts w:ascii="Arial" w:hAnsi="Arial" w:cs="Arial"/>
      <w:sz w:val="24"/>
      <w:szCs w:val="24"/>
    </w:rPr>
  </w:style>
  <w:style w:type="paragraph" w:styleId="NormalWeb">
    <w:name w:val="Normal (Web)"/>
    <w:basedOn w:val="Normal"/>
    <w:uiPriority w:val="99"/>
    <w:unhideWhenUsed/>
    <w:rsid w:val="002040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75213"/>
    <w:rPr>
      <w:color w:val="954F72" w:themeColor="followedHyperlink"/>
      <w:u w:val="single"/>
    </w:rPr>
  </w:style>
  <w:style w:type="character" w:customStyle="1" w:styleId="Heading1Char">
    <w:name w:val="Heading 1 Char"/>
    <w:basedOn w:val="DefaultParagraphFont"/>
    <w:link w:val="Heading1"/>
    <w:uiPriority w:val="9"/>
    <w:rsid w:val="00F4682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E14BD"/>
    <w:pPr>
      <w:outlineLvl w:val="9"/>
    </w:pPr>
    <w:rPr>
      <w:lang w:val="en-US"/>
    </w:rPr>
  </w:style>
  <w:style w:type="paragraph" w:styleId="TOC1">
    <w:name w:val="toc 1"/>
    <w:basedOn w:val="Normal"/>
    <w:next w:val="Normal"/>
    <w:autoRedefine/>
    <w:uiPriority w:val="39"/>
    <w:unhideWhenUsed/>
    <w:rsid w:val="00EE14BD"/>
    <w:pPr>
      <w:spacing w:after="100"/>
    </w:pPr>
  </w:style>
  <w:style w:type="paragraph" w:styleId="BalloonText">
    <w:name w:val="Balloon Text"/>
    <w:basedOn w:val="Normal"/>
    <w:link w:val="BalloonTextChar"/>
    <w:uiPriority w:val="99"/>
    <w:semiHidden/>
    <w:unhideWhenUsed/>
    <w:rsid w:val="00657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7AB"/>
    <w:rPr>
      <w:rFonts w:ascii="Segoe UI" w:hAnsi="Segoe UI" w:cs="Segoe UI"/>
      <w:sz w:val="18"/>
      <w:szCs w:val="18"/>
    </w:rPr>
  </w:style>
  <w:style w:type="character" w:customStyle="1" w:styleId="UnresolvedMention1">
    <w:name w:val="Unresolved Mention1"/>
    <w:basedOn w:val="DefaultParagraphFont"/>
    <w:uiPriority w:val="99"/>
    <w:semiHidden/>
    <w:unhideWhenUsed/>
    <w:rsid w:val="001D4769"/>
    <w:rPr>
      <w:color w:val="605E5C"/>
      <w:shd w:val="clear" w:color="auto" w:fill="E1DFDD"/>
    </w:rPr>
  </w:style>
  <w:style w:type="paragraph" w:styleId="Header">
    <w:name w:val="header"/>
    <w:basedOn w:val="Normal"/>
    <w:link w:val="HeaderChar"/>
    <w:uiPriority w:val="99"/>
    <w:unhideWhenUsed/>
    <w:rsid w:val="00214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070"/>
  </w:style>
  <w:style w:type="paragraph" w:styleId="Footer">
    <w:name w:val="footer"/>
    <w:basedOn w:val="Normal"/>
    <w:link w:val="FooterChar"/>
    <w:uiPriority w:val="99"/>
    <w:unhideWhenUsed/>
    <w:rsid w:val="00214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07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gem-c-lead-paragraph">
    <w:name w:val="gem-c-lead-paragraph"/>
    <w:basedOn w:val="Normal"/>
    <w:rsid w:val="002149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4655">
      <w:bodyDiv w:val="1"/>
      <w:marLeft w:val="0"/>
      <w:marRight w:val="0"/>
      <w:marTop w:val="0"/>
      <w:marBottom w:val="0"/>
      <w:divBdr>
        <w:top w:val="none" w:sz="0" w:space="0" w:color="auto"/>
        <w:left w:val="none" w:sz="0" w:space="0" w:color="auto"/>
        <w:bottom w:val="none" w:sz="0" w:space="0" w:color="auto"/>
        <w:right w:val="none" w:sz="0" w:space="0" w:color="auto"/>
      </w:divBdr>
      <w:divsChild>
        <w:div w:id="1812747330">
          <w:marLeft w:val="0"/>
          <w:marRight w:val="0"/>
          <w:marTop w:val="0"/>
          <w:marBottom w:val="0"/>
          <w:divBdr>
            <w:top w:val="none" w:sz="0" w:space="0" w:color="auto"/>
            <w:left w:val="none" w:sz="0" w:space="0" w:color="auto"/>
            <w:bottom w:val="none" w:sz="0" w:space="0" w:color="auto"/>
            <w:right w:val="none" w:sz="0" w:space="0" w:color="auto"/>
          </w:divBdr>
          <w:divsChild>
            <w:div w:id="1334606119">
              <w:marLeft w:val="0"/>
              <w:marRight w:val="0"/>
              <w:marTop w:val="0"/>
              <w:marBottom w:val="0"/>
              <w:divBdr>
                <w:top w:val="none" w:sz="0" w:space="0" w:color="auto"/>
                <w:left w:val="none" w:sz="0" w:space="0" w:color="auto"/>
                <w:bottom w:val="none" w:sz="0" w:space="0" w:color="auto"/>
                <w:right w:val="none" w:sz="0" w:space="0" w:color="auto"/>
              </w:divBdr>
              <w:divsChild>
                <w:div w:id="1485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6279">
      <w:bodyDiv w:val="1"/>
      <w:marLeft w:val="0"/>
      <w:marRight w:val="0"/>
      <w:marTop w:val="0"/>
      <w:marBottom w:val="0"/>
      <w:divBdr>
        <w:top w:val="none" w:sz="0" w:space="0" w:color="auto"/>
        <w:left w:val="none" w:sz="0" w:space="0" w:color="auto"/>
        <w:bottom w:val="none" w:sz="0" w:space="0" w:color="auto"/>
        <w:right w:val="none" w:sz="0" w:space="0" w:color="auto"/>
      </w:divBdr>
      <w:divsChild>
        <w:div w:id="1625111197">
          <w:marLeft w:val="0"/>
          <w:marRight w:val="0"/>
          <w:marTop w:val="0"/>
          <w:marBottom w:val="0"/>
          <w:divBdr>
            <w:top w:val="none" w:sz="0" w:space="0" w:color="auto"/>
            <w:left w:val="none" w:sz="0" w:space="0" w:color="auto"/>
            <w:bottom w:val="none" w:sz="0" w:space="0" w:color="auto"/>
            <w:right w:val="none" w:sz="0" w:space="0" w:color="auto"/>
          </w:divBdr>
          <w:divsChild>
            <w:div w:id="1959945245">
              <w:marLeft w:val="0"/>
              <w:marRight w:val="0"/>
              <w:marTop w:val="750"/>
              <w:marBottom w:val="750"/>
              <w:divBdr>
                <w:top w:val="none" w:sz="0" w:space="0" w:color="auto"/>
                <w:left w:val="none" w:sz="0" w:space="0" w:color="auto"/>
                <w:bottom w:val="none" w:sz="0" w:space="0" w:color="auto"/>
                <w:right w:val="none" w:sz="0" w:space="0" w:color="auto"/>
              </w:divBdr>
            </w:div>
          </w:divsChild>
        </w:div>
        <w:div w:id="1163395262">
          <w:marLeft w:val="0"/>
          <w:marRight w:val="0"/>
          <w:marTop w:val="0"/>
          <w:marBottom w:val="0"/>
          <w:divBdr>
            <w:top w:val="none" w:sz="0" w:space="0" w:color="auto"/>
            <w:left w:val="none" w:sz="0" w:space="0" w:color="auto"/>
            <w:bottom w:val="none" w:sz="0" w:space="0" w:color="auto"/>
            <w:right w:val="none" w:sz="0" w:space="0" w:color="auto"/>
          </w:divBdr>
        </w:div>
      </w:divsChild>
    </w:div>
    <w:div w:id="199825626">
      <w:bodyDiv w:val="1"/>
      <w:marLeft w:val="0"/>
      <w:marRight w:val="0"/>
      <w:marTop w:val="0"/>
      <w:marBottom w:val="0"/>
      <w:divBdr>
        <w:top w:val="none" w:sz="0" w:space="0" w:color="auto"/>
        <w:left w:val="none" w:sz="0" w:space="0" w:color="auto"/>
        <w:bottom w:val="none" w:sz="0" w:space="0" w:color="auto"/>
        <w:right w:val="none" w:sz="0" w:space="0" w:color="auto"/>
      </w:divBdr>
    </w:div>
    <w:div w:id="285241303">
      <w:bodyDiv w:val="1"/>
      <w:marLeft w:val="0"/>
      <w:marRight w:val="0"/>
      <w:marTop w:val="0"/>
      <w:marBottom w:val="0"/>
      <w:divBdr>
        <w:top w:val="none" w:sz="0" w:space="0" w:color="auto"/>
        <w:left w:val="none" w:sz="0" w:space="0" w:color="auto"/>
        <w:bottom w:val="none" w:sz="0" w:space="0" w:color="auto"/>
        <w:right w:val="none" w:sz="0" w:space="0" w:color="auto"/>
      </w:divBdr>
      <w:divsChild>
        <w:div w:id="609749713">
          <w:marLeft w:val="0"/>
          <w:marRight w:val="0"/>
          <w:marTop w:val="0"/>
          <w:marBottom w:val="0"/>
          <w:divBdr>
            <w:top w:val="none" w:sz="0" w:space="0" w:color="auto"/>
            <w:left w:val="none" w:sz="0" w:space="0" w:color="auto"/>
            <w:bottom w:val="none" w:sz="0" w:space="0" w:color="auto"/>
            <w:right w:val="none" w:sz="0" w:space="0" w:color="auto"/>
          </w:divBdr>
          <w:divsChild>
            <w:div w:id="409161147">
              <w:marLeft w:val="0"/>
              <w:marRight w:val="0"/>
              <w:marTop w:val="0"/>
              <w:marBottom w:val="0"/>
              <w:divBdr>
                <w:top w:val="none" w:sz="0" w:space="0" w:color="auto"/>
                <w:left w:val="none" w:sz="0" w:space="0" w:color="auto"/>
                <w:bottom w:val="none" w:sz="0" w:space="0" w:color="auto"/>
                <w:right w:val="none" w:sz="0" w:space="0" w:color="auto"/>
              </w:divBdr>
              <w:divsChild>
                <w:div w:id="1844589359">
                  <w:marLeft w:val="0"/>
                  <w:marRight w:val="0"/>
                  <w:marTop w:val="0"/>
                  <w:marBottom w:val="0"/>
                  <w:divBdr>
                    <w:top w:val="none" w:sz="0" w:space="0" w:color="auto"/>
                    <w:left w:val="none" w:sz="0" w:space="0" w:color="auto"/>
                    <w:bottom w:val="none" w:sz="0" w:space="0" w:color="auto"/>
                    <w:right w:val="none" w:sz="0" w:space="0" w:color="auto"/>
                  </w:divBdr>
                  <w:divsChild>
                    <w:div w:id="1834904813">
                      <w:marLeft w:val="0"/>
                      <w:marRight w:val="0"/>
                      <w:marTop w:val="0"/>
                      <w:marBottom w:val="0"/>
                      <w:divBdr>
                        <w:top w:val="none" w:sz="0" w:space="0" w:color="auto"/>
                        <w:left w:val="none" w:sz="0" w:space="0" w:color="auto"/>
                        <w:bottom w:val="none" w:sz="0" w:space="0" w:color="auto"/>
                        <w:right w:val="none" w:sz="0" w:space="0" w:color="auto"/>
                      </w:divBdr>
                      <w:divsChild>
                        <w:div w:id="522474114">
                          <w:marLeft w:val="0"/>
                          <w:marRight w:val="0"/>
                          <w:marTop w:val="0"/>
                          <w:marBottom w:val="0"/>
                          <w:divBdr>
                            <w:top w:val="none" w:sz="0" w:space="0" w:color="auto"/>
                            <w:left w:val="none" w:sz="0" w:space="0" w:color="auto"/>
                            <w:bottom w:val="none" w:sz="0" w:space="0" w:color="auto"/>
                            <w:right w:val="none" w:sz="0" w:space="0" w:color="auto"/>
                          </w:divBdr>
                          <w:divsChild>
                            <w:div w:id="7822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15116">
      <w:bodyDiv w:val="1"/>
      <w:marLeft w:val="0"/>
      <w:marRight w:val="0"/>
      <w:marTop w:val="0"/>
      <w:marBottom w:val="0"/>
      <w:divBdr>
        <w:top w:val="none" w:sz="0" w:space="0" w:color="auto"/>
        <w:left w:val="none" w:sz="0" w:space="0" w:color="auto"/>
        <w:bottom w:val="none" w:sz="0" w:space="0" w:color="auto"/>
        <w:right w:val="none" w:sz="0" w:space="0" w:color="auto"/>
      </w:divBdr>
    </w:div>
    <w:div w:id="446048496">
      <w:bodyDiv w:val="1"/>
      <w:marLeft w:val="0"/>
      <w:marRight w:val="0"/>
      <w:marTop w:val="0"/>
      <w:marBottom w:val="0"/>
      <w:divBdr>
        <w:top w:val="none" w:sz="0" w:space="0" w:color="auto"/>
        <w:left w:val="none" w:sz="0" w:space="0" w:color="auto"/>
        <w:bottom w:val="none" w:sz="0" w:space="0" w:color="auto"/>
        <w:right w:val="none" w:sz="0" w:space="0" w:color="auto"/>
      </w:divBdr>
      <w:divsChild>
        <w:div w:id="1113785111">
          <w:marLeft w:val="0"/>
          <w:marRight w:val="0"/>
          <w:marTop w:val="0"/>
          <w:marBottom w:val="0"/>
          <w:divBdr>
            <w:top w:val="none" w:sz="0" w:space="0" w:color="auto"/>
            <w:left w:val="none" w:sz="0" w:space="0" w:color="auto"/>
            <w:bottom w:val="none" w:sz="0" w:space="0" w:color="auto"/>
            <w:right w:val="none" w:sz="0" w:space="0" w:color="auto"/>
          </w:divBdr>
          <w:divsChild>
            <w:div w:id="1052652035">
              <w:marLeft w:val="0"/>
              <w:marRight w:val="0"/>
              <w:marTop w:val="0"/>
              <w:marBottom w:val="0"/>
              <w:divBdr>
                <w:top w:val="none" w:sz="0" w:space="0" w:color="auto"/>
                <w:left w:val="none" w:sz="0" w:space="0" w:color="auto"/>
                <w:bottom w:val="none" w:sz="0" w:space="0" w:color="auto"/>
                <w:right w:val="none" w:sz="0" w:space="0" w:color="auto"/>
              </w:divBdr>
              <w:divsChild>
                <w:div w:id="1247230875">
                  <w:marLeft w:val="0"/>
                  <w:marRight w:val="0"/>
                  <w:marTop w:val="0"/>
                  <w:marBottom w:val="0"/>
                  <w:divBdr>
                    <w:top w:val="none" w:sz="0" w:space="0" w:color="auto"/>
                    <w:left w:val="none" w:sz="0" w:space="0" w:color="auto"/>
                    <w:bottom w:val="none" w:sz="0" w:space="0" w:color="auto"/>
                    <w:right w:val="none" w:sz="0" w:space="0" w:color="auto"/>
                  </w:divBdr>
                  <w:divsChild>
                    <w:div w:id="280453058">
                      <w:marLeft w:val="0"/>
                      <w:marRight w:val="0"/>
                      <w:marTop w:val="0"/>
                      <w:marBottom w:val="0"/>
                      <w:divBdr>
                        <w:top w:val="none" w:sz="0" w:space="0" w:color="auto"/>
                        <w:left w:val="none" w:sz="0" w:space="0" w:color="auto"/>
                        <w:bottom w:val="none" w:sz="0" w:space="0" w:color="auto"/>
                        <w:right w:val="none" w:sz="0" w:space="0" w:color="auto"/>
                      </w:divBdr>
                      <w:divsChild>
                        <w:div w:id="689837682">
                          <w:marLeft w:val="0"/>
                          <w:marRight w:val="0"/>
                          <w:marTop w:val="0"/>
                          <w:marBottom w:val="0"/>
                          <w:divBdr>
                            <w:top w:val="none" w:sz="0" w:space="0" w:color="auto"/>
                            <w:left w:val="none" w:sz="0" w:space="0" w:color="auto"/>
                            <w:bottom w:val="none" w:sz="0" w:space="0" w:color="auto"/>
                            <w:right w:val="none" w:sz="0" w:space="0" w:color="auto"/>
                          </w:divBdr>
                          <w:divsChild>
                            <w:div w:id="21002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383875">
      <w:bodyDiv w:val="1"/>
      <w:marLeft w:val="0"/>
      <w:marRight w:val="0"/>
      <w:marTop w:val="0"/>
      <w:marBottom w:val="0"/>
      <w:divBdr>
        <w:top w:val="none" w:sz="0" w:space="0" w:color="auto"/>
        <w:left w:val="none" w:sz="0" w:space="0" w:color="auto"/>
        <w:bottom w:val="none" w:sz="0" w:space="0" w:color="auto"/>
        <w:right w:val="none" w:sz="0" w:space="0" w:color="auto"/>
      </w:divBdr>
    </w:div>
    <w:div w:id="623930229">
      <w:bodyDiv w:val="1"/>
      <w:marLeft w:val="0"/>
      <w:marRight w:val="0"/>
      <w:marTop w:val="0"/>
      <w:marBottom w:val="0"/>
      <w:divBdr>
        <w:top w:val="none" w:sz="0" w:space="0" w:color="auto"/>
        <w:left w:val="none" w:sz="0" w:space="0" w:color="auto"/>
        <w:bottom w:val="none" w:sz="0" w:space="0" w:color="auto"/>
        <w:right w:val="none" w:sz="0" w:space="0" w:color="auto"/>
      </w:divBdr>
    </w:div>
    <w:div w:id="638337803">
      <w:bodyDiv w:val="1"/>
      <w:marLeft w:val="0"/>
      <w:marRight w:val="0"/>
      <w:marTop w:val="0"/>
      <w:marBottom w:val="0"/>
      <w:divBdr>
        <w:top w:val="none" w:sz="0" w:space="0" w:color="auto"/>
        <w:left w:val="none" w:sz="0" w:space="0" w:color="auto"/>
        <w:bottom w:val="none" w:sz="0" w:space="0" w:color="auto"/>
        <w:right w:val="none" w:sz="0" w:space="0" w:color="auto"/>
      </w:divBdr>
      <w:divsChild>
        <w:div w:id="500509943">
          <w:marLeft w:val="0"/>
          <w:marRight w:val="0"/>
          <w:marTop w:val="0"/>
          <w:marBottom w:val="0"/>
          <w:divBdr>
            <w:top w:val="none" w:sz="0" w:space="0" w:color="auto"/>
            <w:left w:val="none" w:sz="0" w:space="0" w:color="auto"/>
            <w:bottom w:val="none" w:sz="0" w:space="0" w:color="auto"/>
            <w:right w:val="none" w:sz="0" w:space="0" w:color="auto"/>
          </w:divBdr>
          <w:divsChild>
            <w:div w:id="234096456">
              <w:marLeft w:val="0"/>
              <w:marRight w:val="0"/>
              <w:marTop w:val="0"/>
              <w:marBottom w:val="0"/>
              <w:divBdr>
                <w:top w:val="none" w:sz="0" w:space="0" w:color="auto"/>
                <w:left w:val="none" w:sz="0" w:space="0" w:color="auto"/>
                <w:bottom w:val="none" w:sz="0" w:space="0" w:color="auto"/>
                <w:right w:val="none" w:sz="0" w:space="0" w:color="auto"/>
              </w:divBdr>
              <w:divsChild>
                <w:div w:id="75902496">
                  <w:marLeft w:val="0"/>
                  <w:marRight w:val="0"/>
                  <w:marTop w:val="0"/>
                  <w:marBottom w:val="0"/>
                  <w:divBdr>
                    <w:top w:val="none" w:sz="0" w:space="0" w:color="auto"/>
                    <w:left w:val="none" w:sz="0" w:space="0" w:color="auto"/>
                    <w:bottom w:val="none" w:sz="0" w:space="0" w:color="auto"/>
                    <w:right w:val="none" w:sz="0" w:space="0" w:color="auto"/>
                  </w:divBdr>
                </w:div>
              </w:divsChild>
            </w:div>
            <w:div w:id="1042365949">
              <w:marLeft w:val="0"/>
              <w:marRight w:val="0"/>
              <w:marTop w:val="0"/>
              <w:marBottom w:val="0"/>
              <w:divBdr>
                <w:top w:val="none" w:sz="0" w:space="0" w:color="auto"/>
                <w:left w:val="none" w:sz="0" w:space="0" w:color="auto"/>
                <w:bottom w:val="none" w:sz="0" w:space="0" w:color="auto"/>
                <w:right w:val="none" w:sz="0" w:space="0" w:color="auto"/>
              </w:divBdr>
              <w:divsChild>
                <w:div w:id="1563253851">
                  <w:marLeft w:val="0"/>
                  <w:marRight w:val="0"/>
                  <w:marTop w:val="0"/>
                  <w:marBottom w:val="0"/>
                  <w:divBdr>
                    <w:top w:val="none" w:sz="0" w:space="0" w:color="auto"/>
                    <w:left w:val="none" w:sz="0" w:space="0" w:color="auto"/>
                    <w:bottom w:val="none" w:sz="0" w:space="0" w:color="auto"/>
                    <w:right w:val="none" w:sz="0" w:space="0" w:color="auto"/>
                  </w:divBdr>
                  <w:divsChild>
                    <w:div w:id="1363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52783">
      <w:bodyDiv w:val="1"/>
      <w:marLeft w:val="0"/>
      <w:marRight w:val="0"/>
      <w:marTop w:val="0"/>
      <w:marBottom w:val="0"/>
      <w:divBdr>
        <w:top w:val="none" w:sz="0" w:space="0" w:color="auto"/>
        <w:left w:val="none" w:sz="0" w:space="0" w:color="auto"/>
        <w:bottom w:val="none" w:sz="0" w:space="0" w:color="auto"/>
        <w:right w:val="none" w:sz="0" w:space="0" w:color="auto"/>
      </w:divBdr>
    </w:div>
    <w:div w:id="1036856626">
      <w:bodyDiv w:val="1"/>
      <w:marLeft w:val="0"/>
      <w:marRight w:val="0"/>
      <w:marTop w:val="0"/>
      <w:marBottom w:val="0"/>
      <w:divBdr>
        <w:top w:val="none" w:sz="0" w:space="0" w:color="auto"/>
        <w:left w:val="none" w:sz="0" w:space="0" w:color="auto"/>
        <w:bottom w:val="none" w:sz="0" w:space="0" w:color="auto"/>
        <w:right w:val="none" w:sz="0" w:space="0" w:color="auto"/>
      </w:divBdr>
      <w:divsChild>
        <w:div w:id="920716543">
          <w:marLeft w:val="0"/>
          <w:marRight w:val="0"/>
          <w:marTop w:val="0"/>
          <w:marBottom w:val="0"/>
          <w:divBdr>
            <w:top w:val="none" w:sz="0" w:space="0" w:color="auto"/>
            <w:left w:val="none" w:sz="0" w:space="0" w:color="auto"/>
            <w:bottom w:val="none" w:sz="0" w:space="0" w:color="auto"/>
            <w:right w:val="none" w:sz="0" w:space="0" w:color="auto"/>
          </w:divBdr>
          <w:divsChild>
            <w:div w:id="1849902543">
              <w:marLeft w:val="0"/>
              <w:marRight w:val="0"/>
              <w:marTop w:val="0"/>
              <w:marBottom w:val="0"/>
              <w:divBdr>
                <w:top w:val="none" w:sz="0" w:space="0" w:color="auto"/>
                <w:left w:val="none" w:sz="0" w:space="0" w:color="auto"/>
                <w:bottom w:val="none" w:sz="0" w:space="0" w:color="auto"/>
                <w:right w:val="none" w:sz="0" w:space="0" w:color="auto"/>
              </w:divBdr>
              <w:divsChild>
                <w:div w:id="267658822">
                  <w:marLeft w:val="0"/>
                  <w:marRight w:val="0"/>
                  <w:marTop w:val="0"/>
                  <w:marBottom w:val="0"/>
                  <w:divBdr>
                    <w:top w:val="none" w:sz="0" w:space="0" w:color="auto"/>
                    <w:left w:val="none" w:sz="0" w:space="0" w:color="auto"/>
                    <w:bottom w:val="none" w:sz="0" w:space="0" w:color="auto"/>
                    <w:right w:val="none" w:sz="0" w:space="0" w:color="auto"/>
                  </w:divBdr>
                  <w:divsChild>
                    <w:div w:id="656307168">
                      <w:marLeft w:val="0"/>
                      <w:marRight w:val="0"/>
                      <w:marTop w:val="0"/>
                      <w:marBottom w:val="0"/>
                      <w:divBdr>
                        <w:top w:val="none" w:sz="0" w:space="0" w:color="auto"/>
                        <w:left w:val="none" w:sz="0" w:space="0" w:color="auto"/>
                        <w:bottom w:val="none" w:sz="0" w:space="0" w:color="auto"/>
                        <w:right w:val="none" w:sz="0" w:space="0" w:color="auto"/>
                      </w:divBdr>
                      <w:divsChild>
                        <w:div w:id="1292321040">
                          <w:marLeft w:val="0"/>
                          <w:marRight w:val="0"/>
                          <w:marTop w:val="0"/>
                          <w:marBottom w:val="0"/>
                          <w:divBdr>
                            <w:top w:val="none" w:sz="0" w:space="0" w:color="auto"/>
                            <w:left w:val="none" w:sz="0" w:space="0" w:color="auto"/>
                            <w:bottom w:val="none" w:sz="0" w:space="0" w:color="auto"/>
                            <w:right w:val="none" w:sz="0" w:space="0" w:color="auto"/>
                          </w:divBdr>
                          <w:divsChild>
                            <w:div w:id="13208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5476">
      <w:bodyDiv w:val="1"/>
      <w:marLeft w:val="0"/>
      <w:marRight w:val="0"/>
      <w:marTop w:val="0"/>
      <w:marBottom w:val="0"/>
      <w:divBdr>
        <w:top w:val="none" w:sz="0" w:space="0" w:color="auto"/>
        <w:left w:val="none" w:sz="0" w:space="0" w:color="auto"/>
        <w:bottom w:val="none" w:sz="0" w:space="0" w:color="auto"/>
        <w:right w:val="none" w:sz="0" w:space="0" w:color="auto"/>
      </w:divBdr>
    </w:div>
    <w:div w:id="1221869100">
      <w:bodyDiv w:val="1"/>
      <w:marLeft w:val="0"/>
      <w:marRight w:val="0"/>
      <w:marTop w:val="0"/>
      <w:marBottom w:val="0"/>
      <w:divBdr>
        <w:top w:val="none" w:sz="0" w:space="0" w:color="auto"/>
        <w:left w:val="none" w:sz="0" w:space="0" w:color="auto"/>
        <w:bottom w:val="none" w:sz="0" w:space="0" w:color="auto"/>
        <w:right w:val="none" w:sz="0" w:space="0" w:color="auto"/>
      </w:divBdr>
      <w:divsChild>
        <w:div w:id="1601181653">
          <w:marLeft w:val="0"/>
          <w:marRight w:val="0"/>
          <w:marTop w:val="0"/>
          <w:marBottom w:val="0"/>
          <w:divBdr>
            <w:top w:val="none" w:sz="0" w:space="0" w:color="auto"/>
            <w:left w:val="none" w:sz="0" w:space="0" w:color="auto"/>
            <w:bottom w:val="none" w:sz="0" w:space="0" w:color="auto"/>
            <w:right w:val="none" w:sz="0" w:space="0" w:color="auto"/>
          </w:divBdr>
          <w:divsChild>
            <w:div w:id="445808117">
              <w:marLeft w:val="0"/>
              <w:marRight w:val="0"/>
              <w:marTop w:val="0"/>
              <w:marBottom w:val="0"/>
              <w:divBdr>
                <w:top w:val="none" w:sz="0" w:space="0" w:color="auto"/>
                <w:left w:val="none" w:sz="0" w:space="0" w:color="auto"/>
                <w:bottom w:val="none" w:sz="0" w:space="0" w:color="auto"/>
                <w:right w:val="none" w:sz="0" w:space="0" w:color="auto"/>
              </w:divBdr>
              <w:divsChild>
                <w:div w:id="310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9565">
      <w:bodyDiv w:val="1"/>
      <w:marLeft w:val="0"/>
      <w:marRight w:val="0"/>
      <w:marTop w:val="0"/>
      <w:marBottom w:val="0"/>
      <w:divBdr>
        <w:top w:val="none" w:sz="0" w:space="0" w:color="auto"/>
        <w:left w:val="none" w:sz="0" w:space="0" w:color="auto"/>
        <w:bottom w:val="none" w:sz="0" w:space="0" w:color="auto"/>
        <w:right w:val="none" w:sz="0" w:space="0" w:color="auto"/>
      </w:divBdr>
      <w:divsChild>
        <w:div w:id="873884168">
          <w:marLeft w:val="0"/>
          <w:marRight w:val="0"/>
          <w:marTop w:val="0"/>
          <w:marBottom w:val="0"/>
          <w:divBdr>
            <w:top w:val="none" w:sz="0" w:space="0" w:color="auto"/>
            <w:left w:val="none" w:sz="0" w:space="0" w:color="auto"/>
            <w:bottom w:val="none" w:sz="0" w:space="0" w:color="auto"/>
            <w:right w:val="none" w:sz="0" w:space="0" w:color="auto"/>
          </w:divBdr>
          <w:divsChild>
            <w:div w:id="1644235071">
              <w:marLeft w:val="0"/>
              <w:marRight w:val="0"/>
              <w:marTop w:val="0"/>
              <w:marBottom w:val="0"/>
              <w:divBdr>
                <w:top w:val="none" w:sz="0" w:space="0" w:color="auto"/>
                <w:left w:val="none" w:sz="0" w:space="0" w:color="auto"/>
                <w:bottom w:val="none" w:sz="0" w:space="0" w:color="auto"/>
                <w:right w:val="none" w:sz="0" w:space="0" w:color="auto"/>
              </w:divBdr>
              <w:divsChild>
                <w:div w:id="544946686">
                  <w:marLeft w:val="0"/>
                  <w:marRight w:val="0"/>
                  <w:marTop w:val="0"/>
                  <w:marBottom w:val="0"/>
                  <w:divBdr>
                    <w:top w:val="none" w:sz="0" w:space="0" w:color="auto"/>
                    <w:left w:val="none" w:sz="0" w:space="0" w:color="auto"/>
                    <w:bottom w:val="none" w:sz="0" w:space="0" w:color="auto"/>
                    <w:right w:val="none" w:sz="0" w:space="0" w:color="auto"/>
                  </w:divBdr>
                  <w:divsChild>
                    <w:div w:id="1631201020">
                      <w:marLeft w:val="0"/>
                      <w:marRight w:val="0"/>
                      <w:marTop w:val="0"/>
                      <w:marBottom w:val="0"/>
                      <w:divBdr>
                        <w:top w:val="none" w:sz="0" w:space="0" w:color="auto"/>
                        <w:left w:val="none" w:sz="0" w:space="0" w:color="auto"/>
                        <w:bottom w:val="none" w:sz="0" w:space="0" w:color="auto"/>
                        <w:right w:val="none" w:sz="0" w:space="0" w:color="auto"/>
                      </w:divBdr>
                      <w:divsChild>
                        <w:div w:id="937563270">
                          <w:marLeft w:val="0"/>
                          <w:marRight w:val="0"/>
                          <w:marTop w:val="0"/>
                          <w:marBottom w:val="0"/>
                          <w:divBdr>
                            <w:top w:val="none" w:sz="0" w:space="0" w:color="auto"/>
                            <w:left w:val="none" w:sz="0" w:space="0" w:color="auto"/>
                            <w:bottom w:val="none" w:sz="0" w:space="0" w:color="auto"/>
                            <w:right w:val="none" w:sz="0" w:space="0" w:color="auto"/>
                          </w:divBdr>
                          <w:divsChild>
                            <w:div w:id="23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733186">
      <w:bodyDiv w:val="1"/>
      <w:marLeft w:val="0"/>
      <w:marRight w:val="0"/>
      <w:marTop w:val="0"/>
      <w:marBottom w:val="0"/>
      <w:divBdr>
        <w:top w:val="none" w:sz="0" w:space="0" w:color="auto"/>
        <w:left w:val="none" w:sz="0" w:space="0" w:color="auto"/>
        <w:bottom w:val="none" w:sz="0" w:space="0" w:color="auto"/>
        <w:right w:val="none" w:sz="0" w:space="0" w:color="auto"/>
      </w:divBdr>
    </w:div>
    <w:div w:id="1395003157">
      <w:bodyDiv w:val="1"/>
      <w:marLeft w:val="0"/>
      <w:marRight w:val="0"/>
      <w:marTop w:val="0"/>
      <w:marBottom w:val="0"/>
      <w:divBdr>
        <w:top w:val="none" w:sz="0" w:space="0" w:color="auto"/>
        <w:left w:val="none" w:sz="0" w:space="0" w:color="auto"/>
        <w:bottom w:val="none" w:sz="0" w:space="0" w:color="auto"/>
        <w:right w:val="none" w:sz="0" w:space="0" w:color="auto"/>
      </w:divBdr>
    </w:div>
    <w:div w:id="1702168637">
      <w:bodyDiv w:val="1"/>
      <w:marLeft w:val="0"/>
      <w:marRight w:val="0"/>
      <w:marTop w:val="0"/>
      <w:marBottom w:val="0"/>
      <w:divBdr>
        <w:top w:val="none" w:sz="0" w:space="0" w:color="auto"/>
        <w:left w:val="none" w:sz="0" w:space="0" w:color="auto"/>
        <w:bottom w:val="none" w:sz="0" w:space="0" w:color="auto"/>
        <w:right w:val="none" w:sz="0" w:space="0" w:color="auto"/>
      </w:divBdr>
      <w:divsChild>
        <w:div w:id="866527109">
          <w:marLeft w:val="0"/>
          <w:marRight w:val="0"/>
          <w:marTop w:val="0"/>
          <w:marBottom w:val="0"/>
          <w:divBdr>
            <w:top w:val="none" w:sz="0" w:space="0" w:color="auto"/>
            <w:left w:val="none" w:sz="0" w:space="0" w:color="auto"/>
            <w:bottom w:val="none" w:sz="0" w:space="0" w:color="auto"/>
            <w:right w:val="none" w:sz="0" w:space="0" w:color="auto"/>
          </w:divBdr>
        </w:div>
        <w:div w:id="534735918">
          <w:marLeft w:val="0"/>
          <w:marRight w:val="0"/>
          <w:marTop w:val="0"/>
          <w:marBottom w:val="0"/>
          <w:divBdr>
            <w:top w:val="none" w:sz="0" w:space="0" w:color="auto"/>
            <w:left w:val="none" w:sz="0" w:space="0" w:color="auto"/>
            <w:bottom w:val="none" w:sz="0" w:space="0" w:color="auto"/>
            <w:right w:val="none" w:sz="0" w:space="0" w:color="auto"/>
          </w:divBdr>
        </w:div>
        <w:div w:id="1295602603">
          <w:marLeft w:val="0"/>
          <w:marRight w:val="0"/>
          <w:marTop w:val="0"/>
          <w:marBottom w:val="0"/>
          <w:divBdr>
            <w:top w:val="none" w:sz="0" w:space="0" w:color="auto"/>
            <w:left w:val="none" w:sz="0" w:space="0" w:color="auto"/>
            <w:bottom w:val="none" w:sz="0" w:space="0" w:color="auto"/>
            <w:right w:val="none" w:sz="0" w:space="0" w:color="auto"/>
          </w:divBdr>
        </w:div>
        <w:div w:id="1588032612">
          <w:marLeft w:val="0"/>
          <w:marRight w:val="0"/>
          <w:marTop w:val="0"/>
          <w:marBottom w:val="0"/>
          <w:divBdr>
            <w:top w:val="none" w:sz="0" w:space="0" w:color="auto"/>
            <w:left w:val="none" w:sz="0" w:space="0" w:color="auto"/>
            <w:bottom w:val="none" w:sz="0" w:space="0" w:color="auto"/>
            <w:right w:val="none" w:sz="0" w:space="0" w:color="auto"/>
          </w:divBdr>
        </w:div>
        <w:div w:id="1221287878">
          <w:marLeft w:val="0"/>
          <w:marRight w:val="0"/>
          <w:marTop w:val="0"/>
          <w:marBottom w:val="0"/>
          <w:divBdr>
            <w:top w:val="none" w:sz="0" w:space="0" w:color="auto"/>
            <w:left w:val="none" w:sz="0" w:space="0" w:color="auto"/>
            <w:bottom w:val="none" w:sz="0" w:space="0" w:color="auto"/>
            <w:right w:val="none" w:sz="0" w:space="0" w:color="auto"/>
          </w:divBdr>
        </w:div>
      </w:divsChild>
    </w:div>
    <w:div w:id="1753701233">
      <w:bodyDiv w:val="1"/>
      <w:marLeft w:val="0"/>
      <w:marRight w:val="0"/>
      <w:marTop w:val="0"/>
      <w:marBottom w:val="0"/>
      <w:divBdr>
        <w:top w:val="none" w:sz="0" w:space="0" w:color="auto"/>
        <w:left w:val="none" w:sz="0" w:space="0" w:color="auto"/>
        <w:bottom w:val="none" w:sz="0" w:space="0" w:color="auto"/>
        <w:right w:val="none" w:sz="0" w:space="0" w:color="auto"/>
      </w:divBdr>
    </w:div>
    <w:div w:id="1773083612">
      <w:bodyDiv w:val="1"/>
      <w:marLeft w:val="0"/>
      <w:marRight w:val="0"/>
      <w:marTop w:val="0"/>
      <w:marBottom w:val="0"/>
      <w:divBdr>
        <w:top w:val="none" w:sz="0" w:space="0" w:color="auto"/>
        <w:left w:val="none" w:sz="0" w:space="0" w:color="auto"/>
        <w:bottom w:val="none" w:sz="0" w:space="0" w:color="auto"/>
        <w:right w:val="none" w:sz="0" w:space="0" w:color="auto"/>
      </w:divBdr>
      <w:divsChild>
        <w:div w:id="2016108103">
          <w:marLeft w:val="0"/>
          <w:marRight w:val="0"/>
          <w:marTop w:val="0"/>
          <w:marBottom w:val="0"/>
          <w:divBdr>
            <w:top w:val="none" w:sz="0" w:space="0" w:color="auto"/>
            <w:left w:val="none" w:sz="0" w:space="0" w:color="auto"/>
            <w:bottom w:val="none" w:sz="0" w:space="0" w:color="auto"/>
            <w:right w:val="none" w:sz="0" w:space="0" w:color="auto"/>
          </w:divBdr>
          <w:divsChild>
            <w:div w:id="1552644278">
              <w:marLeft w:val="0"/>
              <w:marRight w:val="0"/>
              <w:marTop w:val="0"/>
              <w:marBottom w:val="0"/>
              <w:divBdr>
                <w:top w:val="none" w:sz="0" w:space="0" w:color="auto"/>
                <w:left w:val="none" w:sz="0" w:space="0" w:color="auto"/>
                <w:bottom w:val="none" w:sz="0" w:space="0" w:color="auto"/>
                <w:right w:val="none" w:sz="0" w:space="0" w:color="auto"/>
              </w:divBdr>
              <w:divsChild>
                <w:div w:id="20950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0053">
      <w:bodyDiv w:val="1"/>
      <w:marLeft w:val="0"/>
      <w:marRight w:val="0"/>
      <w:marTop w:val="0"/>
      <w:marBottom w:val="0"/>
      <w:divBdr>
        <w:top w:val="none" w:sz="0" w:space="0" w:color="auto"/>
        <w:left w:val="none" w:sz="0" w:space="0" w:color="auto"/>
        <w:bottom w:val="none" w:sz="0" w:space="0" w:color="auto"/>
        <w:right w:val="none" w:sz="0" w:space="0" w:color="auto"/>
      </w:divBdr>
    </w:div>
    <w:div w:id="197178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0431">
          <w:marLeft w:val="0"/>
          <w:marRight w:val="0"/>
          <w:marTop w:val="0"/>
          <w:marBottom w:val="0"/>
          <w:divBdr>
            <w:top w:val="none" w:sz="0" w:space="0" w:color="auto"/>
            <w:left w:val="none" w:sz="0" w:space="0" w:color="auto"/>
            <w:bottom w:val="none" w:sz="0" w:space="0" w:color="auto"/>
            <w:right w:val="none" w:sz="0" w:space="0" w:color="auto"/>
          </w:divBdr>
          <w:divsChild>
            <w:div w:id="890851286">
              <w:marLeft w:val="0"/>
              <w:marRight w:val="0"/>
              <w:marTop w:val="0"/>
              <w:marBottom w:val="0"/>
              <w:divBdr>
                <w:top w:val="none" w:sz="0" w:space="0" w:color="auto"/>
                <w:left w:val="none" w:sz="0" w:space="0" w:color="auto"/>
                <w:bottom w:val="none" w:sz="0" w:space="0" w:color="auto"/>
                <w:right w:val="none" w:sz="0" w:space="0" w:color="auto"/>
              </w:divBdr>
              <w:divsChild>
                <w:div w:id="1126005530">
                  <w:marLeft w:val="0"/>
                  <w:marRight w:val="0"/>
                  <w:marTop w:val="0"/>
                  <w:marBottom w:val="0"/>
                  <w:divBdr>
                    <w:top w:val="none" w:sz="0" w:space="0" w:color="auto"/>
                    <w:left w:val="none" w:sz="0" w:space="0" w:color="auto"/>
                    <w:bottom w:val="none" w:sz="0" w:space="0" w:color="auto"/>
                    <w:right w:val="none" w:sz="0" w:space="0" w:color="auto"/>
                  </w:divBdr>
                </w:div>
              </w:divsChild>
            </w:div>
            <w:div w:id="471023220">
              <w:marLeft w:val="0"/>
              <w:marRight w:val="0"/>
              <w:marTop w:val="0"/>
              <w:marBottom w:val="0"/>
              <w:divBdr>
                <w:top w:val="none" w:sz="0" w:space="0" w:color="auto"/>
                <w:left w:val="none" w:sz="0" w:space="0" w:color="auto"/>
                <w:bottom w:val="none" w:sz="0" w:space="0" w:color="auto"/>
                <w:right w:val="none" w:sz="0" w:space="0" w:color="auto"/>
              </w:divBdr>
              <w:divsChild>
                <w:div w:id="17130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0385">
          <w:marLeft w:val="0"/>
          <w:marRight w:val="0"/>
          <w:marTop w:val="0"/>
          <w:marBottom w:val="0"/>
          <w:divBdr>
            <w:top w:val="none" w:sz="0" w:space="0" w:color="auto"/>
            <w:left w:val="none" w:sz="0" w:space="0" w:color="auto"/>
            <w:bottom w:val="none" w:sz="0" w:space="0" w:color="auto"/>
            <w:right w:val="none" w:sz="0" w:space="0" w:color="auto"/>
          </w:divBdr>
          <w:divsChild>
            <w:div w:id="36661450">
              <w:marLeft w:val="0"/>
              <w:marRight w:val="0"/>
              <w:marTop w:val="0"/>
              <w:marBottom w:val="0"/>
              <w:divBdr>
                <w:top w:val="none" w:sz="0" w:space="0" w:color="auto"/>
                <w:left w:val="none" w:sz="0" w:space="0" w:color="auto"/>
                <w:bottom w:val="none" w:sz="0" w:space="0" w:color="auto"/>
                <w:right w:val="none" w:sz="0" w:space="0" w:color="auto"/>
              </w:divBdr>
              <w:divsChild>
                <w:div w:id="866068159">
                  <w:marLeft w:val="0"/>
                  <w:marRight w:val="0"/>
                  <w:marTop w:val="0"/>
                  <w:marBottom w:val="0"/>
                  <w:divBdr>
                    <w:top w:val="none" w:sz="0" w:space="0" w:color="auto"/>
                    <w:left w:val="none" w:sz="0" w:space="0" w:color="auto"/>
                    <w:bottom w:val="none" w:sz="0" w:space="0" w:color="auto"/>
                    <w:right w:val="none" w:sz="0" w:space="0" w:color="auto"/>
                  </w:divBdr>
                </w:div>
              </w:divsChild>
            </w:div>
            <w:div w:id="1132409304">
              <w:marLeft w:val="0"/>
              <w:marRight w:val="0"/>
              <w:marTop w:val="0"/>
              <w:marBottom w:val="0"/>
              <w:divBdr>
                <w:top w:val="none" w:sz="0" w:space="0" w:color="auto"/>
                <w:left w:val="none" w:sz="0" w:space="0" w:color="auto"/>
                <w:bottom w:val="none" w:sz="0" w:space="0" w:color="auto"/>
                <w:right w:val="none" w:sz="0" w:space="0" w:color="auto"/>
              </w:divBdr>
              <w:divsChild>
                <w:div w:id="10268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9525">
          <w:marLeft w:val="0"/>
          <w:marRight w:val="0"/>
          <w:marTop w:val="0"/>
          <w:marBottom w:val="0"/>
          <w:divBdr>
            <w:top w:val="none" w:sz="0" w:space="0" w:color="auto"/>
            <w:left w:val="none" w:sz="0" w:space="0" w:color="auto"/>
            <w:bottom w:val="none" w:sz="0" w:space="0" w:color="auto"/>
            <w:right w:val="none" w:sz="0" w:space="0" w:color="auto"/>
          </w:divBdr>
          <w:divsChild>
            <w:div w:id="617177927">
              <w:marLeft w:val="0"/>
              <w:marRight w:val="0"/>
              <w:marTop w:val="0"/>
              <w:marBottom w:val="0"/>
              <w:divBdr>
                <w:top w:val="none" w:sz="0" w:space="0" w:color="auto"/>
                <w:left w:val="none" w:sz="0" w:space="0" w:color="auto"/>
                <w:bottom w:val="none" w:sz="0" w:space="0" w:color="auto"/>
                <w:right w:val="none" w:sz="0" w:space="0" w:color="auto"/>
              </w:divBdr>
              <w:divsChild>
                <w:div w:id="1896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5399">
      <w:bodyDiv w:val="1"/>
      <w:marLeft w:val="0"/>
      <w:marRight w:val="0"/>
      <w:marTop w:val="0"/>
      <w:marBottom w:val="0"/>
      <w:divBdr>
        <w:top w:val="none" w:sz="0" w:space="0" w:color="auto"/>
        <w:left w:val="none" w:sz="0" w:space="0" w:color="auto"/>
        <w:bottom w:val="none" w:sz="0" w:space="0" w:color="auto"/>
        <w:right w:val="none" w:sz="0" w:space="0" w:color="auto"/>
      </w:divBdr>
    </w:div>
    <w:div w:id="213918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gov.uk/government/publications/covid-19-decontamination-in-non-healthcare-settings/covid-19-decontamination-in-non-healthcare-settings" TargetMode="External"/><Relationship Id="rId2" Type="http://schemas.openxmlformats.org/officeDocument/2006/relationships/customXml" Target="../customXml/item2.xml"/><Relationship Id="rId16" Type="http://schemas.openxmlformats.org/officeDocument/2006/relationships/hyperlink" Target="https://www.sjp.essex.sch.uk/about-us/covid-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C532A3-FBCA-45F8-9656-C2C8A5ED2A0A}" type="doc">
      <dgm:prSet loTypeId="urn:microsoft.com/office/officeart/2005/8/layout/process1" loCatId="process" qsTypeId="urn:microsoft.com/office/officeart/2005/8/quickstyle/simple1" qsCatId="simple" csTypeId="urn:microsoft.com/office/officeart/2005/8/colors/accent1_2" csCatId="accent1" phldr="1"/>
      <dgm:spPr/>
    </dgm:pt>
    <dgm:pt modelId="{07AFD744-27A4-4D1F-BCF4-4D347029732B}">
      <dgm:prSet phldrT="[Text]"/>
      <dgm:spPr/>
      <dgm:t>
        <a:bodyPr/>
        <a:lstStyle/>
        <a:p>
          <a:r>
            <a:rPr lang="en-GB" dirty="0"/>
            <a:t>Determine Capacity of School Building</a:t>
          </a:r>
        </a:p>
      </dgm:t>
    </dgm:pt>
    <dgm:pt modelId="{4B01B428-7A32-4B3D-8D71-10012E78DCE4}" type="parTrans" cxnId="{B21EA9C3-D040-4BAE-8B2B-F43BD674C2BF}">
      <dgm:prSet/>
      <dgm:spPr/>
      <dgm:t>
        <a:bodyPr/>
        <a:lstStyle/>
        <a:p>
          <a:endParaRPr lang="en-GB"/>
        </a:p>
      </dgm:t>
    </dgm:pt>
    <dgm:pt modelId="{8F63E88E-40CB-42CC-922B-08FEAFBCE087}" type="sibTrans" cxnId="{B21EA9C3-D040-4BAE-8B2B-F43BD674C2BF}">
      <dgm:prSet/>
      <dgm:spPr/>
      <dgm:t>
        <a:bodyPr/>
        <a:lstStyle/>
        <a:p>
          <a:endParaRPr lang="en-GB"/>
        </a:p>
      </dgm:t>
    </dgm:pt>
    <dgm:pt modelId="{5AEFD86B-1AF4-4E4C-A452-8805D124291A}">
      <dgm:prSet phldrT="[Text]"/>
      <dgm:spPr/>
      <dgm:t>
        <a:bodyPr/>
        <a:lstStyle/>
        <a:p>
          <a:r>
            <a:rPr lang="en-GB" dirty="0"/>
            <a:t>Determine Staff Available to Work On-site</a:t>
          </a:r>
        </a:p>
      </dgm:t>
    </dgm:pt>
    <dgm:pt modelId="{C71E593E-62AD-45E5-97FD-92B9992598CE}" type="parTrans" cxnId="{1A8ED7EC-4EB8-4054-8350-BA652BD2672C}">
      <dgm:prSet/>
      <dgm:spPr/>
      <dgm:t>
        <a:bodyPr/>
        <a:lstStyle/>
        <a:p>
          <a:endParaRPr lang="en-GB"/>
        </a:p>
      </dgm:t>
    </dgm:pt>
    <dgm:pt modelId="{0162BAE8-4769-4DCB-80B6-D1442416EE91}" type="sibTrans" cxnId="{1A8ED7EC-4EB8-4054-8350-BA652BD2672C}">
      <dgm:prSet/>
      <dgm:spPr/>
      <dgm:t>
        <a:bodyPr/>
        <a:lstStyle/>
        <a:p>
          <a:endParaRPr lang="en-GB"/>
        </a:p>
      </dgm:t>
    </dgm:pt>
    <dgm:pt modelId="{FBE205C6-FBC6-480F-AC39-DD1E6C837E66}">
      <dgm:prSet phldrT="[Text]"/>
      <dgm:spPr/>
      <dgm:t>
        <a:bodyPr/>
        <a:lstStyle/>
        <a:p>
          <a:r>
            <a:rPr lang="en-GB" dirty="0"/>
            <a:t>Undertake Risk Assessment and Action Plan</a:t>
          </a:r>
        </a:p>
      </dgm:t>
    </dgm:pt>
    <dgm:pt modelId="{AA755046-0B29-4315-B810-D353557E7E84}" type="parTrans" cxnId="{964E3ED3-3D08-4241-89CE-D539EACA2835}">
      <dgm:prSet/>
      <dgm:spPr/>
      <dgm:t>
        <a:bodyPr/>
        <a:lstStyle/>
        <a:p>
          <a:endParaRPr lang="en-GB"/>
        </a:p>
      </dgm:t>
    </dgm:pt>
    <dgm:pt modelId="{44BF14BE-FE31-4F1B-8A2F-22D7C154D3BB}" type="sibTrans" cxnId="{964E3ED3-3D08-4241-89CE-D539EACA2835}">
      <dgm:prSet/>
      <dgm:spPr/>
      <dgm:t>
        <a:bodyPr/>
        <a:lstStyle/>
        <a:p>
          <a:endParaRPr lang="en-GB"/>
        </a:p>
      </dgm:t>
    </dgm:pt>
    <dgm:pt modelId="{3C0BFC81-7567-446A-8AA5-412AD5CB9C1A}">
      <dgm:prSet phldrT="[Text]"/>
      <dgm:spPr/>
      <dgm:t>
        <a:bodyPr/>
        <a:lstStyle/>
        <a:p>
          <a:r>
            <a:rPr lang="en-GB"/>
            <a:t>Make Necessary Adaptations to Site </a:t>
          </a:r>
          <a:endParaRPr lang="en-GB" dirty="0"/>
        </a:p>
      </dgm:t>
    </dgm:pt>
    <dgm:pt modelId="{E739D4BD-65F4-478D-AD72-051320FB8A3E}" type="parTrans" cxnId="{C3AB487F-F69B-44FE-9102-CD337C70C6C9}">
      <dgm:prSet/>
      <dgm:spPr/>
      <dgm:t>
        <a:bodyPr/>
        <a:lstStyle/>
        <a:p>
          <a:endParaRPr lang="en-GB"/>
        </a:p>
      </dgm:t>
    </dgm:pt>
    <dgm:pt modelId="{494B1851-1E9B-401C-9280-08D578BBAAA0}" type="sibTrans" cxnId="{C3AB487F-F69B-44FE-9102-CD337C70C6C9}">
      <dgm:prSet/>
      <dgm:spPr/>
      <dgm:t>
        <a:bodyPr/>
        <a:lstStyle/>
        <a:p>
          <a:endParaRPr lang="en-GB"/>
        </a:p>
      </dgm:t>
    </dgm:pt>
    <dgm:pt modelId="{6EBDC135-B92B-40EC-B219-7C4764C10972}">
      <dgm:prSet phldrT="[Text]"/>
      <dgm:spPr/>
      <dgm:t>
        <a:bodyPr/>
        <a:lstStyle/>
        <a:p>
          <a:r>
            <a:rPr lang="en-GB" dirty="0"/>
            <a:t>Determine Remote Learning Offer</a:t>
          </a:r>
        </a:p>
      </dgm:t>
    </dgm:pt>
    <dgm:pt modelId="{FB09FA50-37BC-4B6D-ACC3-39FCEA5B1E48}" type="parTrans" cxnId="{07F7BF73-9DFB-4737-8A92-C9BF707FA80E}">
      <dgm:prSet/>
      <dgm:spPr/>
      <dgm:t>
        <a:bodyPr/>
        <a:lstStyle/>
        <a:p>
          <a:endParaRPr lang="en-GB"/>
        </a:p>
      </dgm:t>
    </dgm:pt>
    <dgm:pt modelId="{58996AA0-8B03-4C46-AAF1-A2E61D33C06B}" type="sibTrans" cxnId="{07F7BF73-9DFB-4737-8A92-C9BF707FA80E}">
      <dgm:prSet/>
      <dgm:spPr/>
      <dgm:t>
        <a:bodyPr/>
        <a:lstStyle/>
        <a:p>
          <a:endParaRPr lang="en-GB"/>
        </a:p>
      </dgm:t>
    </dgm:pt>
    <dgm:pt modelId="{7C310A37-64AE-45D1-8A48-B5C9065EAD5C}">
      <dgm:prSet phldrT="[Text]"/>
      <dgm:spPr/>
      <dgm:t>
        <a:bodyPr/>
        <a:lstStyle/>
        <a:p>
          <a:r>
            <a:rPr lang="en-GB" dirty="0"/>
            <a:t>Complete Identified Actions </a:t>
          </a:r>
        </a:p>
      </dgm:t>
    </dgm:pt>
    <dgm:pt modelId="{EB8B0C77-5CC7-45F0-8108-48DDB1D9EA4B}" type="parTrans" cxnId="{C89DF098-1F7E-44A7-BE09-82B01E9C778B}">
      <dgm:prSet/>
      <dgm:spPr/>
      <dgm:t>
        <a:bodyPr/>
        <a:lstStyle/>
        <a:p>
          <a:endParaRPr lang="en-GB"/>
        </a:p>
      </dgm:t>
    </dgm:pt>
    <dgm:pt modelId="{58B1F92D-B982-475B-8DD6-5E2C06F145D8}" type="sibTrans" cxnId="{C89DF098-1F7E-44A7-BE09-82B01E9C778B}">
      <dgm:prSet/>
      <dgm:spPr/>
      <dgm:t>
        <a:bodyPr/>
        <a:lstStyle/>
        <a:p>
          <a:endParaRPr lang="en-GB"/>
        </a:p>
      </dgm:t>
    </dgm:pt>
    <dgm:pt modelId="{5995C25D-0DE3-40E8-8D68-9B8331DC4DAE}" type="pres">
      <dgm:prSet presAssocID="{E7C532A3-FBCA-45F8-9656-C2C8A5ED2A0A}" presName="Name0" presStyleCnt="0">
        <dgm:presLayoutVars>
          <dgm:dir/>
          <dgm:resizeHandles val="exact"/>
        </dgm:presLayoutVars>
      </dgm:prSet>
      <dgm:spPr/>
    </dgm:pt>
    <dgm:pt modelId="{969F6183-4F65-4A4A-8808-450811E5B207}" type="pres">
      <dgm:prSet presAssocID="{07AFD744-27A4-4D1F-BCF4-4D347029732B}" presName="node" presStyleLbl="node1" presStyleIdx="0" presStyleCnt="6">
        <dgm:presLayoutVars>
          <dgm:bulletEnabled val="1"/>
        </dgm:presLayoutVars>
      </dgm:prSet>
      <dgm:spPr/>
      <dgm:t>
        <a:bodyPr/>
        <a:lstStyle/>
        <a:p>
          <a:endParaRPr lang="en-US"/>
        </a:p>
      </dgm:t>
    </dgm:pt>
    <dgm:pt modelId="{D8A8A345-0F27-462F-A89D-25BEBFD41540}" type="pres">
      <dgm:prSet presAssocID="{8F63E88E-40CB-42CC-922B-08FEAFBCE087}" presName="sibTrans" presStyleLbl="sibTrans2D1" presStyleIdx="0" presStyleCnt="5"/>
      <dgm:spPr/>
      <dgm:t>
        <a:bodyPr/>
        <a:lstStyle/>
        <a:p>
          <a:endParaRPr lang="en-US"/>
        </a:p>
      </dgm:t>
    </dgm:pt>
    <dgm:pt modelId="{BC92F2CA-12E5-4D99-9C8B-4D3FAD7A203E}" type="pres">
      <dgm:prSet presAssocID="{8F63E88E-40CB-42CC-922B-08FEAFBCE087}" presName="connectorText" presStyleLbl="sibTrans2D1" presStyleIdx="0" presStyleCnt="5"/>
      <dgm:spPr/>
      <dgm:t>
        <a:bodyPr/>
        <a:lstStyle/>
        <a:p>
          <a:endParaRPr lang="en-US"/>
        </a:p>
      </dgm:t>
    </dgm:pt>
    <dgm:pt modelId="{FB3FFEE7-2A2B-42B9-B87A-B4BB479C3BDA}" type="pres">
      <dgm:prSet presAssocID="{5AEFD86B-1AF4-4E4C-A452-8805D124291A}" presName="node" presStyleLbl="node1" presStyleIdx="1" presStyleCnt="6">
        <dgm:presLayoutVars>
          <dgm:bulletEnabled val="1"/>
        </dgm:presLayoutVars>
      </dgm:prSet>
      <dgm:spPr/>
      <dgm:t>
        <a:bodyPr/>
        <a:lstStyle/>
        <a:p>
          <a:endParaRPr lang="en-US"/>
        </a:p>
      </dgm:t>
    </dgm:pt>
    <dgm:pt modelId="{4E05B781-1647-45FA-9BF1-2CF3B268B853}" type="pres">
      <dgm:prSet presAssocID="{0162BAE8-4769-4DCB-80B6-D1442416EE91}" presName="sibTrans" presStyleLbl="sibTrans2D1" presStyleIdx="1" presStyleCnt="5"/>
      <dgm:spPr/>
      <dgm:t>
        <a:bodyPr/>
        <a:lstStyle/>
        <a:p>
          <a:endParaRPr lang="en-US"/>
        </a:p>
      </dgm:t>
    </dgm:pt>
    <dgm:pt modelId="{86872381-0853-4B65-BD74-8F6832CE13A5}" type="pres">
      <dgm:prSet presAssocID="{0162BAE8-4769-4DCB-80B6-D1442416EE91}" presName="connectorText" presStyleLbl="sibTrans2D1" presStyleIdx="1" presStyleCnt="5"/>
      <dgm:spPr/>
      <dgm:t>
        <a:bodyPr/>
        <a:lstStyle/>
        <a:p>
          <a:endParaRPr lang="en-US"/>
        </a:p>
      </dgm:t>
    </dgm:pt>
    <dgm:pt modelId="{1A48638F-55B7-43BF-8A9C-ACB9CF50F9A4}" type="pres">
      <dgm:prSet presAssocID="{FBE205C6-FBC6-480F-AC39-DD1E6C837E66}" presName="node" presStyleLbl="node1" presStyleIdx="2" presStyleCnt="6">
        <dgm:presLayoutVars>
          <dgm:bulletEnabled val="1"/>
        </dgm:presLayoutVars>
      </dgm:prSet>
      <dgm:spPr/>
      <dgm:t>
        <a:bodyPr/>
        <a:lstStyle/>
        <a:p>
          <a:endParaRPr lang="en-US"/>
        </a:p>
      </dgm:t>
    </dgm:pt>
    <dgm:pt modelId="{2B06BCA5-DFB6-476A-9D1C-9B284A632544}" type="pres">
      <dgm:prSet presAssocID="{44BF14BE-FE31-4F1B-8A2F-22D7C154D3BB}" presName="sibTrans" presStyleLbl="sibTrans2D1" presStyleIdx="2" presStyleCnt="5"/>
      <dgm:spPr/>
      <dgm:t>
        <a:bodyPr/>
        <a:lstStyle/>
        <a:p>
          <a:endParaRPr lang="en-US"/>
        </a:p>
      </dgm:t>
    </dgm:pt>
    <dgm:pt modelId="{511E0169-C669-4C48-BDE4-C892AEB557FD}" type="pres">
      <dgm:prSet presAssocID="{44BF14BE-FE31-4F1B-8A2F-22D7C154D3BB}" presName="connectorText" presStyleLbl="sibTrans2D1" presStyleIdx="2" presStyleCnt="5"/>
      <dgm:spPr/>
      <dgm:t>
        <a:bodyPr/>
        <a:lstStyle/>
        <a:p>
          <a:endParaRPr lang="en-US"/>
        </a:p>
      </dgm:t>
    </dgm:pt>
    <dgm:pt modelId="{C3F633B9-828D-408B-962A-767D2B8B964D}" type="pres">
      <dgm:prSet presAssocID="{3C0BFC81-7567-446A-8AA5-412AD5CB9C1A}" presName="node" presStyleLbl="node1" presStyleIdx="3" presStyleCnt="6">
        <dgm:presLayoutVars>
          <dgm:bulletEnabled val="1"/>
        </dgm:presLayoutVars>
      </dgm:prSet>
      <dgm:spPr/>
      <dgm:t>
        <a:bodyPr/>
        <a:lstStyle/>
        <a:p>
          <a:endParaRPr lang="en-US"/>
        </a:p>
      </dgm:t>
    </dgm:pt>
    <dgm:pt modelId="{61CDC03E-EF76-464D-8608-6AE6C39FBE4E}" type="pres">
      <dgm:prSet presAssocID="{494B1851-1E9B-401C-9280-08D578BBAAA0}" presName="sibTrans" presStyleLbl="sibTrans2D1" presStyleIdx="3" presStyleCnt="5"/>
      <dgm:spPr/>
      <dgm:t>
        <a:bodyPr/>
        <a:lstStyle/>
        <a:p>
          <a:endParaRPr lang="en-US"/>
        </a:p>
      </dgm:t>
    </dgm:pt>
    <dgm:pt modelId="{2B664DF9-9D02-460F-BE9E-6185708D0AE9}" type="pres">
      <dgm:prSet presAssocID="{494B1851-1E9B-401C-9280-08D578BBAAA0}" presName="connectorText" presStyleLbl="sibTrans2D1" presStyleIdx="3" presStyleCnt="5"/>
      <dgm:spPr/>
      <dgm:t>
        <a:bodyPr/>
        <a:lstStyle/>
        <a:p>
          <a:endParaRPr lang="en-US"/>
        </a:p>
      </dgm:t>
    </dgm:pt>
    <dgm:pt modelId="{545D305F-B2EC-4E5F-BE78-ADF4819E3A22}" type="pres">
      <dgm:prSet presAssocID="{7C310A37-64AE-45D1-8A48-B5C9065EAD5C}" presName="node" presStyleLbl="node1" presStyleIdx="4" presStyleCnt="6">
        <dgm:presLayoutVars>
          <dgm:bulletEnabled val="1"/>
        </dgm:presLayoutVars>
      </dgm:prSet>
      <dgm:spPr/>
      <dgm:t>
        <a:bodyPr/>
        <a:lstStyle/>
        <a:p>
          <a:endParaRPr lang="en-US"/>
        </a:p>
      </dgm:t>
    </dgm:pt>
    <dgm:pt modelId="{63C6E3B3-E7FA-48CE-AB81-F086712F7C64}" type="pres">
      <dgm:prSet presAssocID="{58B1F92D-B982-475B-8DD6-5E2C06F145D8}" presName="sibTrans" presStyleLbl="sibTrans2D1" presStyleIdx="4" presStyleCnt="5"/>
      <dgm:spPr/>
      <dgm:t>
        <a:bodyPr/>
        <a:lstStyle/>
        <a:p>
          <a:endParaRPr lang="en-US"/>
        </a:p>
      </dgm:t>
    </dgm:pt>
    <dgm:pt modelId="{C8FE3FBA-A06D-42CF-9449-EDB5369F3FD9}" type="pres">
      <dgm:prSet presAssocID="{58B1F92D-B982-475B-8DD6-5E2C06F145D8}" presName="connectorText" presStyleLbl="sibTrans2D1" presStyleIdx="4" presStyleCnt="5"/>
      <dgm:spPr/>
      <dgm:t>
        <a:bodyPr/>
        <a:lstStyle/>
        <a:p>
          <a:endParaRPr lang="en-US"/>
        </a:p>
      </dgm:t>
    </dgm:pt>
    <dgm:pt modelId="{229B625E-AE97-415B-AAB5-EAB0B29C65C6}" type="pres">
      <dgm:prSet presAssocID="{6EBDC135-B92B-40EC-B219-7C4764C10972}" presName="node" presStyleLbl="node1" presStyleIdx="5" presStyleCnt="6">
        <dgm:presLayoutVars>
          <dgm:bulletEnabled val="1"/>
        </dgm:presLayoutVars>
      </dgm:prSet>
      <dgm:spPr/>
      <dgm:t>
        <a:bodyPr/>
        <a:lstStyle/>
        <a:p>
          <a:endParaRPr lang="en-US"/>
        </a:p>
      </dgm:t>
    </dgm:pt>
  </dgm:ptLst>
  <dgm:cxnLst>
    <dgm:cxn modelId="{01D8627A-CC58-4C54-BB17-BA6716EFEF3D}" type="presOf" srcId="{8F63E88E-40CB-42CC-922B-08FEAFBCE087}" destId="{D8A8A345-0F27-462F-A89D-25BEBFD41540}" srcOrd="0" destOrd="0" presId="urn:microsoft.com/office/officeart/2005/8/layout/process1"/>
    <dgm:cxn modelId="{AECC8A77-4FD5-4231-A387-1EF6F8EE93AF}" type="presOf" srcId="{494B1851-1E9B-401C-9280-08D578BBAAA0}" destId="{2B664DF9-9D02-460F-BE9E-6185708D0AE9}" srcOrd="1" destOrd="0" presId="urn:microsoft.com/office/officeart/2005/8/layout/process1"/>
    <dgm:cxn modelId="{0BA43780-C61F-4CB2-A4D2-CE7BFECCB70F}" type="presOf" srcId="{44BF14BE-FE31-4F1B-8A2F-22D7C154D3BB}" destId="{2B06BCA5-DFB6-476A-9D1C-9B284A632544}" srcOrd="0" destOrd="0" presId="urn:microsoft.com/office/officeart/2005/8/layout/process1"/>
    <dgm:cxn modelId="{5B421F0C-8CFB-4345-9D5D-3CE0B6BAD24F}" type="presOf" srcId="{5AEFD86B-1AF4-4E4C-A452-8805D124291A}" destId="{FB3FFEE7-2A2B-42B9-B87A-B4BB479C3BDA}" srcOrd="0" destOrd="0" presId="urn:microsoft.com/office/officeart/2005/8/layout/process1"/>
    <dgm:cxn modelId="{8E596CCE-C6A6-4B46-8D01-2F7BCB3B8AE2}" type="presOf" srcId="{0162BAE8-4769-4DCB-80B6-D1442416EE91}" destId="{4E05B781-1647-45FA-9BF1-2CF3B268B853}" srcOrd="0" destOrd="0" presId="urn:microsoft.com/office/officeart/2005/8/layout/process1"/>
    <dgm:cxn modelId="{F40A29B3-71A7-47CD-A549-4BB966F9C949}" type="presOf" srcId="{44BF14BE-FE31-4F1B-8A2F-22D7C154D3BB}" destId="{511E0169-C669-4C48-BDE4-C892AEB557FD}" srcOrd="1" destOrd="0" presId="urn:microsoft.com/office/officeart/2005/8/layout/process1"/>
    <dgm:cxn modelId="{3892B571-7B76-4910-BD19-9F6CC60944E6}" type="presOf" srcId="{7C310A37-64AE-45D1-8A48-B5C9065EAD5C}" destId="{545D305F-B2EC-4E5F-BE78-ADF4819E3A22}" srcOrd="0" destOrd="0" presId="urn:microsoft.com/office/officeart/2005/8/layout/process1"/>
    <dgm:cxn modelId="{995646E4-E9AF-4BFA-B10E-91C094E4F8ED}" type="presOf" srcId="{07AFD744-27A4-4D1F-BCF4-4D347029732B}" destId="{969F6183-4F65-4A4A-8808-450811E5B207}" srcOrd="0" destOrd="0" presId="urn:microsoft.com/office/officeart/2005/8/layout/process1"/>
    <dgm:cxn modelId="{6E3C6108-9049-41B9-8AB2-4C02C2DCE325}" type="presOf" srcId="{58B1F92D-B982-475B-8DD6-5E2C06F145D8}" destId="{63C6E3B3-E7FA-48CE-AB81-F086712F7C64}" srcOrd="0" destOrd="0" presId="urn:microsoft.com/office/officeart/2005/8/layout/process1"/>
    <dgm:cxn modelId="{81576784-AD69-4B8D-8FBA-A9F8AA09B648}" type="presOf" srcId="{8F63E88E-40CB-42CC-922B-08FEAFBCE087}" destId="{BC92F2CA-12E5-4D99-9C8B-4D3FAD7A203E}" srcOrd="1" destOrd="0" presId="urn:microsoft.com/office/officeart/2005/8/layout/process1"/>
    <dgm:cxn modelId="{0286A550-9939-4245-8311-49473A0C31E2}" type="presOf" srcId="{3C0BFC81-7567-446A-8AA5-412AD5CB9C1A}" destId="{C3F633B9-828D-408B-962A-767D2B8B964D}" srcOrd="0" destOrd="0" presId="urn:microsoft.com/office/officeart/2005/8/layout/process1"/>
    <dgm:cxn modelId="{49B980A9-997C-4E59-920D-8326CD393097}" type="presOf" srcId="{494B1851-1E9B-401C-9280-08D578BBAAA0}" destId="{61CDC03E-EF76-464D-8608-6AE6C39FBE4E}" srcOrd="0" destOrd="0" presId="urn:microsoft.com/office/officeart/2005/8/layout/process1"/>
    <dgm:cxn modelId="{964E3ED3-3D08-4241-89CE-D539EACA2835}" srcId="{E7C532A3-FBCA-45F8-9656-C2C8A5ED2A0A}" destId="{FBE205C6-FBC6-480F-AC39-DD1E6C837E66}" srcOrd="2" destOrd="0" parTransId="{AA755046-0B29-4315-B810-D353557E7E84}" sibTransId="{44BF14BE-FE31-4F1B-8A2F-22D7C154D3BB}"/>
    <dgm:cxn modelId="{FCB78D20-8C9D-4C46-80E9-AFAC3BD985BB}" type="presOf" srcId="{0162BAE8-4769-4DCB-80B6-D1442416EE91}" destId="{86872381-0853-4B65-BD74-8F6832CE13A5}" srcOrd="1" destOrd="0" presId="urn:microsoft.com/office/officeart/2005/8/layout/process1"/>
    <dgm:cxn modelId="{07F7BF73-9DFB-4737-8A92-C9BF707FA80E}" srcId="{E7C532A3-FBCA-45F8-9656-C2C8A5ED2A0A}" destId="{6EBDC135-B92B-40EC-B219-7C4764C10972}" srcOrd="5" destOrd="0" parTransId="{FB09FA50-37BC-4B6D-ACC3-39FCEA5B1E48}" sibTransId="{58996AA0-8B03-4C46-AAF1-A2E61D33C06B}"/>
    <dgm:cxn modelId="{C89DF098-1F7E-44A7-BE09-82B01E9C778B}" srcId="{E7C532A3-FBCA-45F8-9656-C2C8A5ED2A0A}" destId="{7C310A37-64AE-45D1-8A48-B5C9065EAD5C}" srcOrd="4" destOrd="0" parTransId="{EB8B0C77-5CC7-45F0-8108-48DDB1D9EA4B}" sibTransId="{58B1F92D-B982-475B-8DD6-5E2C06F145D8}"/>
    <dgm:cxn modelId="{C5302743-4A1E-4C4A-8581-A4414DDCA2C0}" type="presOf" srcId="{58B1F92D-B982-475B-8DD6-5E2C06F145D8}" destId="{C8FE3FBA-A06D-42CF-9449-EDB5369F3FD9}" srcOrd="1" destOrd="0" presId="urn:microsoft.com/office/officeart/2005/8/layout/process1"/>
    <dgm:cxn modelId="{52B0024D-316C-4511-AE3D-9CF27EED7952}" type="presOf" srcId="{E7C532A3-FBCA-45F8-9656-C2C8A5ED2A0A}" destId="{5995C25D-0DE3-40E8-8D68-9B8331DC4DAE}" srcOrd="0" destOrd="0" presId="urn:microsoft.com/office/officeart/2005/8/layout/process1"/>
    <dgm:cxn modelId="{3715DCBE-F8E2-42A4-A639-D28D3B057BE3}" type="presOf" srcId="{FBE205C6-FBC6-480F-AC39-DD1E6C837E66}" destId="{1A48638F-55B7-43BF-8A9C-ACB9CF50F9A4}" srcOrd="0" destOrd="0" presId="urn:microsoft.com/office/officeart/2005/8/layout/process1"/>
    <dgm:cxn modelId="{B21EA9C3-D040-4BAE-8B2B-F43BD674C2BF}" srcId="{E7C532A3-FBCA-45F8-9656-C2C8A5ED2A0A}" destId="{07AFD744-27A4-4D1F-BCF4-4D347029732B}" srcOrd="0" destOrd="0" parTransId="{4B01B428-7A32-4B3D-8D71-10012E78DCE4}" sibTransId="{8F63E88E-40CB-42CC-922B-08FEAFBCE087}"/>
    <dgm:cxn modelId="{1A8ED7EC-4EB8-4054-8350-BA652BD2672C}" srcId="{E7C532A3-FBCA-45F8-9656-C2C8A5ED2A0A}" destId="{5AEFD86B-1AF4-4E4C-A452-8805D124291A}" srcOrd="1" destOrd="0" parTransId="{C71E593E-62AD-45E5-97FD-92B9992598CE}" sibTransId="{0162BAE8-4769-4DCB-80B6-D1442416EE91}"/>
    <dgm:cxn modelId="{7A6EAA6F-F365-4225-BFC0-C0A7315C69E8}" type="presOf" srcId="{6EBDC135-B92B-40EC-B219-7C4764C10972}" destId="{229B625E-AE97-415B-AAB5-EAB0B29C65C6}" srcOrd="0" destOrd="0" presId="urn:microsoft.com/office/officeart/2005/8/layout/process1"/>
    <dgm:cxn modelId="{C3AB487F-F69B-44FE-9102-CD337C70C6C9}" srcId="{E7C532A3-FBCA-45F8-9656-C2C8A5ED2A0A}" destId="{3C0BFC81-7567-446A-8AA5-412AD5CB9C1A}" srcOrd="3" destOrd="0" parTransId="{E739D4BD-65F4-478D-AD72-051320FB8A3E}" sibTransId="{494B1851-1E9B-401C-9280-08D578BBAAA0}"/>
    <dgm:cxn modelId="{2804173A-08DB-4984-9C47-B8747750AD37}" type="presParOf" srcId="{5995C25D-0DE3-40E8-8D68-9B8331DC4DAE}" destId="{969F6183-4F65-4A4A-8808-450811E5B207}" srcOrd="0" destOrd="0" presId="urn:microsoft.com/office/officeart/2005/8/layout/process1"/>
    <dgm:cxn modelId="{C115F867-7B3E-42E4-B9A7-015A28B4E030}" type="presParOf" srcId="{5995C25D-0DE3-40E8-8D68-9B8331DC4DAE}" destId="{D8A8A345-0F27-462F-A89D-25BEBFD41540}" srcOrd="1" destOrd="0" presId="urn:microsoft.com/office/officeart/2005/8/layout/process1"/>
    <dgm:cxn modelId="{B6AA9FB9-9B2D-45B9-8392-731E4F770E94}" type="presParOf" srcId="{D8A8A345-0F27-462F-A89D-25BEBFD41540}" destId="{BC92F2CA-12E5-4D99-9C8B-4D3FAD7A203E}" srcOrd="0" destOrd="0" presId="urn:microsoft.com/office/officeart/2005/8/layout/process1"/>
    <dgm:cxn modelId="{8113F9FA-E5D0-4BE3-B7AB-C407C30910FA}" type="presParOf" srcId="{5995C25D-0DE3-40E8-8D68-9B8331DC4DAE}" destId="{FB3FFEE7-2A2B-42B9-B87A-B4BB479C3BDA}" srcOrd="2" destOrd="0" presId="urn:microsoft.com/office/officeart/2005/8/layout/process1"/>
    <dgm:cxn modelId="{18C2BA49-0A9C-4870-B103-831994DF38C0}" type="presParOf" srcId="{5995C25D-0DE3-40E8-8D68-9B8331DC4DAE}" destId="{4E05B781-1647-45FA-9BF1-2CF3B268B853}" srcOrd="3" destOrd="0" presId="urn:microsoft.com/office/officeart/2005/8/layout/process1"/>
    <dgm:cxn modelId="{97678D04-3CF6-4E75-B8F0-5BD35F4739C7}" type="presParOf" srcId="{4E05B781-1647-45FA-9BF1-2CF3B268B853}" destId="{86872381-0853-4B65-BD74-8F6832CE13A5}" srcOrd="0" destOrd="0" presId="urn:microsoft.com/office/officeart/2005/8/layout/process1"/>
    <dgm:cxn modelId="{8A1F27A8-372C-45C7-AC07-E32015396BA1}" type="presParOf" srcId="{5995C25D-0DE3-40E8-8D68-9B8331DC4DAE}" destId="{1A48638F-55B7-43BF-8A9C-ACB9CF50F9A4}" srcOrd="4" destOrd="0" presId="urn:microsoft.com/office/officeart/2005/8/layout/process1"/>
    <dgm:cxn modelId="{187333FF-9386-4EA6-A70C-0ADACC41F06B}" type="presParOf" srcId="{5995C25D-0DE3-40E8-8D68-9B8331DC4DAE}" destId="{2B06BCA5-DFB6-476A-9D1C-9B284A632544}" srcOrd="5" destOrd="0" presId="urn:microsoft.com/office/officeart/2005/8/layout/process1"/>
    <dgm:cxn modelId="{DF6D37D7-BDE8-4738-862C-C57F3310CAE7}" type="presParOf" srcId="{2B06BCA5-DFB6-476A-9D1C-9B284A632544}" destId="{511E0169-C669-4C48-BDE4-C892AEB557FD}" srcOrd="0" destOrd="0" presId="urn:microsoft.com/office/officeart/2005/8/layout/process1"/>
    <dgm:cxn modelId="{31AC1ECD-9964-455F-8119-FFD3BEC9B364}" type="presParOf" srcId="{5995C25D-0DE3-40E8-8D68-9B8331DC4DAE}" destId="{C3F633B9-828D-408B-962A-767D2B8B964D}" srcOrd="6" destOrd="0" presId="urn:microsoft.com/office/officeart/2005/8/layout/process1"/>
    <dgm:cxn modelId="{79AD2B7E-11D2-4CC4-8154-0AA06DFB678F}" type="presParOf" srcId="{5995C25D-0DE3-40E8-8D68-9B8331DC4DAE}" destId="{61CDC03E-EF76-464D-8608-6AE6C39FBE4E}" srcOrd="7" destOrd="0" presId="urn:microsoft.com/office/officeart/2005/8/layout/process1"/>
    <dgm:cxn modelId="{6EE27916-DB02-4D66-BC26-9389842A84FE}" type="presParOf" srcId="{61CDC03E-EF76-464D-8608-6AE6C39FBE4E}" destId="{2B664DF9-9D02-460F-BE9E-6185708D0AE9}" srcOrd="0" destOrd="0" presId="urn:microsoft.com/office/officeart/2005/8/layout/process1"/>
    <dgm:cxn modelId="{477C2F5B-7DF7-49F7-866C-60203B38C0E5}" type="presParOf" srcId="{5995C25D-0DE3-40E8-8D68-9B8331DC4DAE}" destId="{545D305F-B2EC-4E5F-BE78-ADF4819E3A22}" srcOrd="8" destOrd="0" presId="urn:microsoft.com/office/officeart/2005/8/layout/process1"/>
    <dgm:cxn modelId="{CF976C02-EAB6-4B06-80BC-D97F4586E7A1}" type="presParOf" srcId="{5995C25D-0DE3-40E8-8D68-9B8331DC4DAE}" destId="{63C6E3B3-E7FA-48CE-AB81-F086712F7C64}" srcOrd="9" destOrd="0" presId="urn:microsoft.com/office/officeart/2005/8/layout/process1"/>
    <dgm:cxn modelId="{66513CA8-58D1-4075-9E8C-8672ED5DE94A}" type="presParOf" srcId="{63C6E3B3-E7FA-48CE-AB81-F086712F7C64}" destId="{C8FE3FBA-A06D-42CF-9449-EDB5369F3FD9}" srcOrd="0" destOrd="0" presId="urn:microsoft.com/office/officeart/2005/8/layout/process1"/>
    <dgm:cxn modelId="{AF33CEC1-8313-4957-BCB0-1B72C8B0D85F}" type="presParOf" srcId="{5995C25D-0DE3-40E8-8D68-9B8331DC4DAE}" destId="{229B625E-AE97-415B-AAB5-EAB0B29C65C6}" srcOrd="10"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9F6183-4F65-4A4A-8808-450811E5B207}">
      <dsp:nvSpPr>
        <dsp:cNvPr id="0" name=""/>
        <dsp:cNvSpPr/>
      </dsp:nvSpPr>
      <dsp:spPr>
        <a:xfrm>
          <a:off x="0" y="175506"/>
          <a:ext cx="1148275" cy="12339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dirty="0"/>
            <a:t>Determine Capacity of School Building</a:t>
          </a:r>
        </a:p>
      </dsp:txBody>
      <dsp:txXfrm>
        <a:off x="33632" y="209138"/>
        <a:ext cx="1081011" cy="1166683"/>
      </dsp:txXfrm>
    </dsp:sp>
    <dsp:sp modelId="{D8A8A345-0F27-462F-A89D-25BEBFD41540}">
      <dsp:nvSpPr>
        <dsp:cNvPr id="0" name=""/>
        <dsp:cNvSpPr/>
      </dsp:nvSpPr>
      <dsp:spPr>
        <a:xfrm>
          <a:off x="1263102" y="650093"/>
          <a:ext cx="243434" cy="2847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p>
      </dsp:txBody>
      <dsp:txXfrm>
        <a:off x="1263102" y="707047"/>
        <a:ext cx="170404" cy="170864"/>
      </dsp:txXfrm>
    </dsp:sp>
    <dsp:sp modelId="{FB3FFEE7-2A2B-42B9-B87A-B4BB479C3BDA}">
      <dsp:nvSpPr>
        <dsp:cNvPr id="0" name=""/>
        <dsp:cNvSpPr/>
      </dsp:nvSpPr>
      <dsp:spPr>
        <a:xfrm>
          <a:off x="1607585" y="175506"/>
          <a:ext cx="1148275" cy="12339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dirty="0"/>
            <a:t>Determine Staff Available to Work On-site</a:t>
          </a:r>
        </a:p>
      </dsp:txBody>
      <dsp:txXfrm>
        <a:off x="1641217" y="209138"/>
        <a:ext cx="1081011" cy="1166683"/>
      </dsp:txXfrm>
    </dsp:sp>
    <dsp:sp modelId="{4E05B781-1647-45FA-9BF1-2CF3B268B853}">
      <dsp:nvSpPr>
        <dsp:cNvPr id="0" name=""/>
        <dsp:cNvSpPr/>
      </dsp:nvSpPr>
      <dsp:spPr>
        <a:xfrm>
          <a:off x="2870688" y="650093"/>
          <a:ext cx="243434" cy="2847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p>
      </dsp:txBody>
      <dsp:txXfrm>
        <a:off x="2870688" y="707047"/>
        <a:ext cx="170404" cy="170864"/>
      </dsp:txXfrm>
    </dsp:sp>
    <dsp:sp modelId="{1A48638F-55B7-43BF-8A9C-ACB9CF50F9A4}">
      <dsp:nvSpPr>
        <dsp:cNvPr id="0" name=""/>
        <dsp:cNvSpPr/>
      </dsp:nvSpPr>
      <dsp:spPr>
        <a:xfrm>
          <a:off x="3215171" y="175506"/>
          <a:ext cx="1148275" cy="12339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dirty="0"/>
            <a:t>Undertake Risk Assessment and Action Plan</a:t>
          </a:r>
        </a:p>
      </dsp:txBody>
      <dsp:txXfrm>
        <a:off x="3248803" y="209138"/>
        <a:ext cx="1081011" cy="1166683"/>
      </dsp:txXfrm>
    </dsp:sp>
    <dsp:sp modelId="{2B06BCA5-DFB6-476A-9D1C-9B284A632544}">
      <dsp:nvSpPr>
        <dsp:cNvPr id="0" name=""/>
        <dsp:cNvSpPr/>
      </dsp:nvSpPr>
      <dsp:spPr>
        <a:xfrm>
          <a:off x="4478273" y="650093"/>
          <a:ext cx="243434" cy="2847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p>
      </dsp:txBody>
      <dsp:txXfrm>
        <a:off x="4478273" y="707047"/>
        <a:ext cx="170404" cy="170864"/>
      </dsp:txXfrm>
    </dsp:sp>
    <dsp:sp modelId="{C3F633B9-828D-408B-962A-767D2B8B964D}">
      <dsp:nvSpPr>
        <dsp:cNvPr id="0" name=""/>
        <dsp:cNvSpPr/>
      </dsp:nvSpPr>
      <dsp:spPr>
        <a:xfrm>
          <a:off x="4822756" y="175506"/>
          <a:ext cx="1148275" cy="12339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Make Necessary Adaptations to Site </a:t>
          </a:r>
          <a:endParaRPr lang="en-GB" sz="1500" kern="1200" dirty="0"/>
        </a:p>
      </dsp:txBody>
      <dsp:txXfrm>
        <a:off x="4856388" y="209138"/>
        <a:ext cx="1081011" cy="1166683"/>
      </dsp:txXfrm>
    </dsp:sp>
    <dsp:sp modelId="{61CDC03E-EF76-464D-8608-6AE6C39FBE4E}">
      <dsp:nvSpPr>
        <dsp:cNvPr id="0" name=""/>
        <dsp:cNvSpPr/>
      </dsp:nvSpPr>
      <dsp:spPr>
        <a:xfrm>
          <a:off x="6085859" y="650093"/>
          <a:ext cx="243434" cy="2847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p>
      </dsp:txBody>
      <dsp:txXfrm>
        <a:off x="6085859" y="707047"/>
        <a:ext cx="170404" cy="170864"/>
      </dsp:txXfrm>
    </dsp:sp>
    <dsp:sp modelId="{545D305F-B2EC-4E5F-BE78-ADF4819E3A22}">
      <dsp:nvSpPr>
        <dsp:cNvPr id="0" name=""/>
        <dsp:cNvSpPr/>
      </dsp:nvSpPr>
      <dsp:spPr>
        <a:xfrm>
          <a:off x="6430342" y="175506"/>
          <a:ext cx="1148275" cy="12339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dirty="0"/>
            <a:t>Complete Identified Actions </a:t>
          </a:r>
        </a:p>
      </dsp:txBody>
      <dsp:txXfrm>
        <a:off x="6463974" y="209138"/>
        <a:ext cx="1081011" cy="1166683"/>
      </dsp:txXfrm>
    </dsp:sp>
    <dsp:sp modelId="{63C6E3B3-E7FA-48CE-AB81-F086712F7C64}">
      <dsp:nvSpPr>
        <dsp:cNvPr id="0" name=""/>
        <dsp:cNvSpPr/>
      </dsp:nvSpPr>
      <dsp:spPr>
        <a:xfrm>
          <a:off x="7693445" y="650093"/>
          <a:ext cx="243434" cy="2847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p>
      </dsp:txBody>
      <dsp:txXfrm>
        <a:off x="7693445" y="707047"/>
        <a:ext cx="170404" cy="170864"/>
      </dsp:txXfrm>
    </dsp:sp>
    <dsp:sp modelId="{229B625E-AE97-415B-AAB5-EAB0B29C65C6}">
      <dsp:nvSpPr>
        <dsp:cNvPr id="0" name=""/>
        <dsp:cNvSpPr/>
      </dsp:nvSpPr>
      <dsp:spPr>
        <a:xfrm>
          <a:off x="8037927" y="175506"/>
          <a:ext cx="1148275" cy="12339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dirty="0"/>
            <a:t>Determine Remote Learning Offer</a:t>
          </a:r>
        </a:p>
      </dsp:txBody>
      <dsp:txXfrm>
        <a:off x="8071559" y="209138"/>
        <a:ext cx="1081011" cy="116668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0691A1EB5A0B489A1CFC265329455F" ma:contentTypeVersion="11" ma:contentTypeDescription="Create a new document." ma:contentTypeScope="" ma:versionID="8b92a79e843bc7199dace4fb89d7f2c1">
  <xsd:schema xmlns:xsd="http://www.w3.org/2001/XMLSchema" xmlns:xs="http://www.w3.org/2001/XMLSchema" xmlns:p="http://schemas.microsoft.com/office/2006/metadata/properties" xmlns:ns2="694e7f7b-b78c-48df-b572-5db7630fba19" xmlns:ns3="d84fe7e6-ff0b-49c3-9c14-25526d3e9ede" targetNamespace="http://schemas.microsoft.com/office/2006/metadata/properties" ma:root="true" ma:fieldsID="87475a330ae4948f1df5407ac7b50c3b" ns2:_="" ns3:_="">
    <xsd:import namespace="694e7f7b-b78c-48df-b572-5db7630fba19"/>
    <xsd:import namespace="d84fe7e6-ff0b-49c3-9c14-25526d3e9e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e7f7b-b78c-48df-b572-5db7630fb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fe7e6-ff0b-49c3-9c14-25526d3e9e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BA9EE-E616-4150-B3FC-484A8A0F1EDE}">
  <ds:schemaRefs>
    <ds:schemaRef ds:uri="http://schemas.microsoft.com/sharepoint/v3/contenttype/forms"/>
  </ds:schemaRefs>
</ds:datastoreItem>
</file>

<file path=customXml/itemProps2.xml><?xml version="1.0" encoding="utf-8"?>
<ds:datastoreItem xmlns:ds="http://schemas.openxmlformats.org/officeDocument/2006/customXml" ds:itemID="{5F738AF2-B854-4B7C-96D3-231141808759}">
  <ds:schemaRefs>
    <ds:schemaRef ds:uri="http://schemas.microsoft.com/office/2006/metadata/properties"/>
    <ds:schemaRef ds:uri="694e7f7b-b78c-48df-b572-5db7630fba1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84fe7e6-ff0b-49c3-9c14-25526d3e9ede"/>
    <ds:schemaRef ds:uri="http://www.w3.org/XML/1998/namespace"/>
    <ds:schemaRef ds:uri="http://purl.org/dc/dcmitype/"/>
  </ds:schemaRefs>
</ds:datastoreItem>
</file>

<file path=customXml/itemProps3.xml><?xml version="1.0" encoding="utf-8"?>
<ds:datastoreItem xmlns:ds="http://schemas.openxmlformats.org/officeDocument/2006/customXml" ds:itemID="{0C39B5A4-6E17-44C2-9E3F-0520C6AEF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e7f7b-b78c-48df-b572-5db7630fba19"/>
    <ds:schemaRef ds:uri="d84fe7e6-ff0b-49c3-9c14-25526d3e9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83B8A-7223-4B97-B8B5-00F91933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2672</Words>
  <Characters>15236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Abercrombi, Senior Business Design &amp; Change Consultant</dc:creator>
  <cp:keywords/>
  <dc:description/>
  <cp:lastModifiedBy>Mr T Coen</cp:lastModifiedBy>
  <cp:revision>5</cp:revision>
  <dcterms:created xsi:type="dcterms:W3CDTF">2022-01-24T22:17:00Z</dcterms:created>
  <dcterms:modified xsi:type="dcterms:W3CDTF">2022-01-25T07:24:00Z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0x0101007F0691A1EB5A0B489A1CFC265329455F</vt:lpwstr>
  </property>
</Properties>
</file>