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4D" w:rsidRDefault="000A324D" w:rsidP="000A324D">
      <w:pPr>
        <w:pStyle w:val="ListParagraph"/>
        <w:numPr>
          <w:ilvl w:val="0"/>
          <w:numId w:val="1"/>
        </w:numPr>
        <w:jc w:val="left"/>
      </w:pPr>
      <w:r>
        <w:t>Catch up Premium Funding</w:t>
      </w:r>
    </w:p>
    <w:p w:rsidR="000A324D" w:rsidRDefault="000A324D" w:rsidP="000A324D">
      <w:pPr>
        <w:jc w:val="left"/>
      </w:pPr>
    </w:p>
    <w:p w:rsidR="000A324D" w:rsidRDefault="000A324D" w:rsidP="000A324D">
      <w:pPr>
        <w:jc w:val="left"/>
      </w:pPr>
    </w:p>
    <w:p w:rsidR="000A324D" w:rsidRPr="00871CAB" w:rsidRDefault="000A324D" w:rsidP="000A324D">
      <w:pPr>
        <w:jc w:val="left"/>
        <w:rPr>
          <w:color w:val="FF0000"/>
        </w:rPr>
      </w:pPr>
      <w:r w:rsidRPr="00A12BB2">
        <w:rPr>
          <w:color w:val="FF0000"/>
          <w:highlight w:val="cyan"/>
        </w:rPr>
        <w:t>Download: Below Yr. 7 Cohort Progress from KS2</w:t>
      </w:r>
      <w:r>
        <w:rPr>
          <w:color w:val="FF0000"/>
          <w:highlight w:val="cyan"/>
        </w:rPr>
        <w:t xml:space="preserve"> </w:t>
      </w:r>
      <w:r w:rsidRPr="00A12BB2">
        <w:rPr>
          <w:color w:val="FF0000"/>
          <w:highlight w:val="cyan"/>
        </w:rPr>
        <w:t xml:space="preserve">L4 </w:t>
      </w:r>
    </w:p>
    <w:p w:rsidR="000A324D" w:rsidRPr="00871CAB" w:rsidRDefault="000A324D" w:rsidP="000A324D">
      <w:pPr>
        <w:jc w:val="left"/>
        <w:rPr>
          <w:color w:val="FF0000"/>
        </w:rPr>
      </w:pPr>
      <w:r w:rsidRPr="00871CAB">
        <w:rPr>
          <w:color w:val="FF0000"/>
        </w:rPr>
        <w:t xml:space="preserve"> </w:t>
      </w:r>
    </w:p>
    <w:p w:rsidR="000A324D" w:rsidRPr="00871CAB" w:rsidRDefault="000A324D" w:rsidP="000A324D">
      <w:pPr>
        <w:jc w:val="left"/>
        <w:rPr>
          <w:color w:val="FF0000"/>
        </w:rPr>
      </w:pPr>
      <w:r w:rsidRPr="00871CAB">
        <w:rPr>
          <w:color w:val="FF0000"/>
        </w:rPr>
        <w:t xml:space="preserve">The literacy and numeracy catch-up premium provides schools for each year 7 </w:t>
      </w:r>
      <w:r>
        <w:rPr>
          <w:color w:val="FF0000"/>
        </w:rPr>
        <w:t>student</w:t>
      </w:r>
      <w:r w:rsidRPr="00871CAB">
        <w:rPr>
          <w:color w:val="FF0000"/>
        </w:rPr>
        <w:t xml:space="preserve"> who did not achieve at least level 4 in reading and/or maths at the end of key stage 2.</w:t>
      </w:r>
    </w:p>
    <w:p w:rsidR="000A324D" w:rsidRPr="00871CAB" w:rsidRDefault="000A324D" w:rsidP="000A324D">
      <w:pPr>
        <w:jc w:val="left"/>
        <w:rPr>
          <w:color w:val="FF0000"/>
        </w:rPr>
      </w:pPr>
      <w:r w:rsidRPr="00871CAB">
        <w:rPr>
          <w:color w:val="FF0000"/>
        </w:rPr>
        <w:t xml:space="preserve"> </w:t>
      </w:r>
    </w:p>
    <w:p w:rsidR="000A324D" w:rsidRPr="00871CAB" w:rsidRDefault="000A324D" w:rsidP="000A324D">
      <w:pPr>
        <w:jc w:val="left"/>
        <w:rPr>
          <w:color w:val="FF0000"/>
        </w:rPr>
      </w:pPr>
      <w:r w:rsidRPr="00871CAB">
        <w:rPr>
          <w:color w:val="FF0000"/>
        </w:rPr>
        <w:t>It is provided to all state-funded schools with a year 7 cohort.</w:t>
      </w:r>
    </w:p>
    <w:p w:rsidR="000A324D" w:rsidRPr="00871CAB" w:rsidRDefault="000A324D" w:rsidP="000A324D">
      <w:pPr>
        <w:jc w:val="left"/>
        <w:rPr>
          <w:color w:val="FF0000"/>
        </w:rPr>
      </w:pPr>
      <w:r w:rsidRPr="00871CAB">
        <w:rPr>
          <w:color w:val="FF0000"/>
        </w:rPr>
        <w:t xml:space="preserve"> </w:t>
      </w:r>
    </w:p>
    <w:p w:rsidR="000A324D" w:rsidRPr="00871CAB" w:rsidRDefault="000A324D" w:rsidP="000A324D">
      <w:pPr>
        <w:jc w:val="left"/>
        <w:rPr>
          <w:color w:val="FF0000"/>
        </w:rPr>
      </w:pPr>
      <w:r w:rsidRPr="00871CAB">
        <w:rPr>
          <w:color w:val="FF0000"/>
        </w:rPr>
        <w:t>Our total allocation for the current academic year is £</w:t>
      </w:r>
      <w:r>
        <w:rPr>
          <w:color w:val="FF0000"/>
        </w:rPr>
        <w:t>8,</w:t>
      </w:r>
      <w:r w:rsidR="0072044E">
        <w:rPr>
          <w:color w:val="FF0000"/>
        </w:rPr>
        <w:t>906</w:t>
      </w:r>
    </w:p>
    <w:p w:rsidR="000A324D" w:rsidRPr="00871CAB" w:rsidRDefault="000A324D" w:rsidP="000A324D">
      <w:pPr>
        <w:ind w:left="0" w:firstLine="0"/>
        <w:jc w:val="left"/>
        <w:rPr>
          <w:color w:val="FF0000"/>
        </w:rPr>
      </w:pPr>
    </w:p>
    <w:p w:rsidR="000A324D" w:rsidRPr="00871CAB" w:rsidRDefault="000A324D" w:rsidP="000A324D">
      <w:pPr>
        <w:jc w:val="left"/>
        <w:rPr>
          <w:color w:val="FF0000"/>
        </w:rPr>
      </w:pPr>
      <w:r w:rsidRPr="00871CAB">
        <w:rPr>
          <w:color w:val="FF0000"/>
        </w:rPr>
        <w:t>Planned spending of the literacy and numeracy premium for the current year:</w:t>
      </w:r>
    </w:p>
    <w:p w:rsidR="000A324D" w:rsidRPr="00871CAB" w:rsidRDefault="000A324D" w:rsidP="000A324D">
      <w:pPr>
        <w:jc w:val="left"/>
        <w:rPr>
          <w:color w:val="FF0000"/>
        </w:rPr>
      </w:pPr>
      <w:r w:rsidRPr="00871CAB">
        <w:rPr>
          <w:color w:val="FF0000"/>
        </w:rPr>
        <w:t>In addition to the allocation of £</w:t>
      </w:r>
      <w:r w:rsidR="0072044E">
        <w:rPr>
          <w:color w:val="FF0000"/>
        </w:rPr>
        <w:t>8,343</w:t>
      </w:r>
      <w:r>
        <w:rPr>
          <w:color w:val="FF0000"/>
        </w:rPr>
        <w:t xml:space="preserve"> </w:t>
      </w:r>
      <w:r w:rsidRPr="00871CAB">
        <w:rPr>
          <w:color w:val="FF0000"/>
        </w:rPr>
        <w:t>there was a carry forward of £</w:t>
      </w:r>
      <w:r w:rsidR="0072044E">
        <w:rPr>
          <w:color w:val="FF0000"/>
        </w:rPr>
        <w:t>9,095. Total £17,438</w:t>
      </w:r>
    </w:p>
    <w:p w:rsidR="000A324D" w:rsidRPr="00871CAB" w:rsidRDefault="000A324D" w:rsidP="000A324D">
      <w:pPr>
        <w:jc w:val="left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A324D" w:rsidRPr="00871CAB" w:rsidTr="0072044E">
        <w:tc>
          <w:tcPr>
            <w:tcW w:w="4148" w:type="dxa"/>
          </w:tcPr>
          <w:p w:rsidR="000A324D" w:rsidRPr="00871CAB" w:rsidRDefault="000A324D" w:rsidP="0072044E">
            <w:pPr>
              <w:jc w:val="left"/>
              <w:rPr>
                <w:color w:val="FF0000"/>
              </w:rPr>
            </w:pPr>
            <w:r w:rsidRPr="00871CAB">
              <w:rPr>
                <w:color w:val="FF0000"/>
              </w:rPr>
              <w:t>Activity</w:t>
            </w:r>
          </w:p>
          <w:p w:rsidR="000A324D" w:rsidRPr="00871CAB" w:rsidRDefault="000A324D" w:rsidP="0072044E">
            <w:pPr>
              <w:jc w:val="left"/>
              <w:rPr>
                <w:color w:val="FF0000"/>
              </w:rPr>
            </w:pPr>
          </w:p>
        </w:tc>
        <w:tc>
          <w:tcPr>
            <w:tcW w:w="4148" w:type="dxa"/>
          </w:tcPr>
          <w:p w:rsidR="000A324D" w:rsidRPr="00871CAB" w:rsidRDefault="000A324D" w:rsidP="0072044E">
            <w:pPr>
              <w:jc w:val="left"/>
              <w:rPr>
                <w:color w:val="FF0000"/>
              </w:rPr>
            </w:pPr>
            <w:r w:rsidRPr="00871CAB">
              <w:rPr>
                <w:color w:val="FF0000"/>
              </w:rPr>
              <w:t>Cost</w:t>
            </w:r>
          </w:p>
          <w:p w:rsidR="000A324D" w:rsidRPr="00871CAB" w:rsidRDefault="000A324D" w:rsidP="0072044E">
            <w:pPr>
              <w:jc w:val="left"/>
              <w:rPr>
                <w:color w:val="FF0000"/>
              </w:rPr>
            </w:pPr>
          </w:p>
        </w:tc>
      </w:tr>
      <w:tr w:rsidR="000A324D" w:rsidRPr="00871CAB" w:rsidTr="0072044E">
        <w:trPr>
          <w:trHeight w:val="1115"/>
        </w:trPr>
        <w:tc>
          <w:tcPr>
            <w:tcW w:w="4148" w:type="dxa"/>
          </w:tcPr>
          <w:p w:rsidR="000A324D" w:rsidRPr="00871CAB" w:rsidRDefault="0072044E" w:rsidP="0072044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Continue with Star READING PROGRAMME</w:t>
            </w:r>
          </w:p>
          <w:p w:rsidR="000A324D" w:rsidRPr="00871CAB" w:rsidRDefault="000A324D" w:rsidP="0072044E">
            <w:pPr>
              <w:jc w:val="left"/>
              <w:rPr>
                <w:color w:val="FF0000"/>
              </w:rPr>
            </w:pPr>
          </w:p>
        </w:tc>
        <w:tc>
          <w:tcPr>
            <w:tcW w:w="4148" w:type="dxa"/>
          </w:tcPr>
          <w:p w:rsidR="000A324D" w:rsidRPr="00871CAB" w:rsidRDefault="000A324D" w:rsidP="0072044E">
            <w:pPr>
              <w:jc w:val="left"/>
              <w:rPr>
                <w:color w:val="FF0000"/>
              </w:rPr>
            </w:pPr>
            <w:r w:rsidRPr="00871CAB">
              <w:rPr>
                <w:color w:val="FF0000"/>
              </w:rPr>
              <w:t>£</w:t>
            </w:r>
            <w:r w:rsidR="0072044E">
              <w:rPr>
                <w:color w:val="FF0000"/>
              </w:rPr>
              <w:t>1,995</w:t>
            </w:r>
          </w:p>
          <w:p w:rsidR="000A324D" w:rsidRPr="00871CAB" w:rsidRDefault="000A324D" w:rsidP="0072044E">
            <w:pPr>
              <w:jc w:val="left"/>
              <w:rPr>
                <w:color w:val="FF0000"/>
              </w:rPr>
            </w:pPr>
          </w:p>
        </w:tc>
      </w:tr>
      <w:tr w:rsidR="0072044E" w:rsidRPr="00871CAB" w:rsidTr="0072044E">
        <w:tc>
          <w:tcPr>
            <w:tcW w:w="4148" w:type="dxa"/>
          </w:tcPr>
          <w:p w:rsidR="0072044E" w:rsidRPr="00871CAB" w:rsidRDefault="0072044E" w:rsidP="0072044E">
            <w:pPr>
              <w:jc w:val="left"/>
              <w:rPr>
                <w:color w:val="FF0000"/>
              </w:rPr>
            </w:pPr>
            <w:r w:rsidRPr="00871CAB">
              <w:rPr>
                <w:color w:val="FF0000"/>
              </w:rPr>
              <w:t>Funds allocated for further English and maths 1 to 1 tuition</w:t>
            </w:r>
          </w:p>
          <w:p w:rsidR="0072044E" w:rsidRPr="00871CAB" w:rsidRDefault="0072044E" w:rsidP="0072044E">
            <w:p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148" w:type="dxa"/>
          </w:tcPr>
          <w:p w:rsidR="0072044E" w:rsidRPr="00871CAB" w:rsidRDefault="0072044E" w:rsidP="00D122DB">
            <w:pPr>
              <w:jc w:val="left"/>
              <w:rPr>
                <w:color w:val="FF0000"/>
              </w:rPr>
            </w:pPr>
            <w:r w:rsidRPr="00871CAB">
              <w:rPr>
                <w:color w:val="FF0000"/>
              </w:rPr>
              <w:t>£</w:t>
            </w:r>
            <w:r w:rsidR="00D122DB">
              <w:rPr>
                <w:color w:val="FF0000"/>
              </w:rPr>
              <w:t>15,443</w:t>
            </w:r>
            <w:bookmarkStart w:id="0" w:name="_GoBack"/>
            <w:bookmarkEnd w:id="0"/>
          </w:p>
        </w:tc>
      </w:tr>
      <w:tr w:rsidR="0072044E" w:rsidRPr="00871CAB" w:rsidTr="0072044E">
        <w:tc>
          <w:tcPr>
            <w:tcW w:w="4148" w:type="dxa"/>
          </w:tcPr>
          <w:p w:rsidR="0072044E" w:rsidRPr="00871CAB" w:rsidRDefault="0072044E" w:rsidP="0072044E">
            <w:pPr>
              <w:jc w:val="left"/>
              <w:rPr>
                <w:color w:val="FF0000"/>
              </w:rPr>
            </w:pPr>
          </w:p>
        </w:tc>
        <w:tc>
          <w:tcPr>
            <w:tcW w:w="4148" w:type="dxa"/>
          </w:tcPr>
          <w:p w:rsidR="0072044E" w:rsidRPr="00871CAB" w:rsidRDefault="0072044E" w:rsidP="0072044E">
            <w:pPr>
              <w:jc w:val="left"/>
              <w:rPr>
                <w:color w:val="FF0000"/>
              </w:rPr>
            </w:pPr>
          </w:p>
        </w:tc>
      </w:tr>
      <w:tr w:rsidR="0072044E" w:rsidRPr="00871CAB" w:rsidTr="0072044E">
        <w:tc>
          <w:tcPr>
            <w:tcW w:w="4148" w:type="dxa"/>
          </w:tcPr>
          <w:p w:rsidR="0072044E" w:rsidRPr="00871CAB" w:rsidRDefault="0072044E" w:rsidP="0072044E">
            <w:pPr>
              <w:jc w:val="left"/>
              <w:rPr>
                <w:color w:val="FF0000"/>
              </w:rPr>
            </w:pPr>
          </w:p>
        </w:tc>
        <w:tc>
          <w:tcPr>
            <w:tcW w:w="4148" w:type="dxa"/>
          </w:tcPr>
          <w:p w:rsidR="0072044E" w:rsidRPr="00871CAB" w:rsidRDefault="0072044E" w:rsidP="0072044E">
            <w:pPr>
              <w:jc w:val="left"/>
              <w:rPr>
                <w:color w:val="FF0000"/>
              </w:rPr>
            </w:pPr>
          </w:p>
        </w:tc>
      </w:tr>
    </w:tbl>
    <w:p w:rsidR="000A324D" w:rsidRPr="00871CAB" w:rsidRDefault="000A324D" w:rsidP="000A324D">
      <w:pPr>
        <w:jc w:val="left"/>
        <w:rPr>
          <w:color w:val="FF0000"/>
        </w:rPr>
      </w:pPr>
    </w:p>
    <w:p w:rsidR="003178D2" w:rsidRDefault="003178D2"/>
    <w:sectPr w:rsidR="00317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6BDC"/>
    <w:multiLevelType w:val="hybridMultilevel"/>
    <w:tmpl w:val="CA20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4D"/>
    <w:rsid w:val="000A324D"/>
    <w:rsid w:val="003178D2"/>
    <w:rsid w:val="0072044E"/>
    <w:rsid w:val="00D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4D"/>
    <w:pPr>
      <w:spacing w:after="14" w:line="248" w:lineRule="auto"/>
      <w:ind w:left="10" w:hanging="10"/>
      <w:jc w:val="center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4D"/>
    <w:pPr>
      <w:spacing w:after="14" w:line="248" w:lineRule="auto"/>
      <w:ind w:left="10" w:hanging="10"/>
      <w:jc w:val="center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D87F343A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Morley</dc:creator>
  <cp:lastModifiedBy>Mrs M Morley</cp:lastModifiedBy>
  <cp:revision>2</cp:revision>
  <dcterms:created xsi:type="dcterms:W3CDTF">2018-05-22T13:49:00Z</dcterms:created>
  <dcterms:modified xsi:type="dcterms:W3CDTF">2018-05-22T13:49:00Z</dcterms:modified>
</cp:coreProperties>
</file>